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D4460D" w14:textId="1B68CD5C" w:rsidR="00BC2F5A" w:rsidRDefault="00BC2F5A" w:rsidP="00BC2F5A">
      <w:pPr>
        <w:pStyle w:val="CH"/>
      </w:pPr>
      <w:bookmarkStart w:id="0" w:name="historyclause"/>
      <w:r w:rsidRPr="00B070F5">
        <w:t xml:space="preserve">3GPP </w:t>
      </w:r>
      <w:r w:rsidR="00BA79B9">
        <w:t xml:space="preserve">TSG </w:t>
      </w:r>
      <w:r w:rsidRPr="00B070F5">
        <w:t xml:space="preserve">RAN </w:t>
      </w:r>
      <w:r w:rsidR="006A532E">
        <w:t xml:space="preserve">WG4 </w:t>
      </w:r>
      <w:r w:rsidRPr="00B070F5">
        <w:t>Meeting #</w:t>
      </w:r>
      <w:r w:rsidR="006A532E">
        <w:t>1</w:t>
      </w:r>
      <w:r w:rsidR="00A33990">
        <w:t>10</w:t>
      </w:r>
      <w:r w:rsidR="00C26052">
        <w:t>-bis</w:t>
      </w:r>
      <w:r>
        <w:tab/>
      </w:r>
      <w:r>
        <w:tab/>
      </w:r>
      <w:r w:rsidR="009E0AA1" w:rsidRPr="004541E5">
        <w:t>R4-2</w:t>
      </w:r>
      <w:r w:rsidR="00A33990">
        <w:t>4</w:t>
      </w:r>
      <w:r w:rsidR="002A1311">
        <w:t>04197</w:t>
      </w:r>
    </w:p>
    <w:p w14:paraId="50DC9730" w14:textId="24A76096" w:rsidR="00D309CC" w:rsidRPr="002F2CF6" w:rsidRDefault="00E80791" w:rsidP="00BC2F5A">
      <w:pPr>
        <w:pStyle w:val="CH"/>
        <w:tabs>
          <w:tab w:val="clear" w:pos="7920"/>
        </w:tabs>
        <w:rPr>
          <w:b w:val="0"/>
        </w:rPr>
      </w:pPr>
      <w:r>
        <w:t>Changsha</w:t>
      </w:r>
      <w:r w:rsidR="00A33990">
        <w:t xml:space="preserve">, </w:t>
      </w:r>
      <w:r>
        <w:t>China</w:t>
      </w:r>
      <w:r w:rsidR="00A33990">
        <w:t xml:space="preserve">, </w:t>
      </w:r>
      <w:r>
        <w:t>April</w:t>
      </w:r>
      <w:r w:rsidR="00A33990">
        <w:t xml:space="preserve"> </w:t>
      </w:r>
      <w:r>
        <w:t>15</w:t>
      </w:r>
      <w:r w:rsidR="00A33990">
        <w:t xml:space="preserve"> – </w:t>
      </w:r>
      <w:r>
        <w:t>19</w:t>
      </w:r>
      <w:r w:rsidR="00A33990">
        <w:t>, 2024</w:t>
      </w:r>
    </w:p>
    <w:p w14:paraId="39A0EE25" w14:textId="77777777" w:rsidR="00D309CC" w:rsidRPr="002F2CF6" w:rsidRDefault="00D309CC" w:rsidP="00D309CC">
      <w:pPr>
        <w:tabs>
          <w:tab w:val="left" w:pos="2160"/>
        </w:tabs>
        <w:rPr>
          <w:rFonts w:ascii="Arial" w:hAnsi="Arial" w:cs="Arial"/>
          <w:b/>
        </w:rPr>
      </w:pPr>
    </w:p>
    <w:p w14:paraId="6DDCE159" w14:textId="2DAAE85B" w:rsidR="00D309CC" w:rsidRPr="002F2CF6" w:rsidRDefault="00D309CC" w:rsidP="00D309CC">
      <w:pPr>
        <w:pStyle w:val="CH"/>
        <w:rPr>
          <w:b w:val="0"/>
        </w:rPr>
      </w:pPr>
      <w:r w:rsidRPr="002F2CF6">
        <w:t>Agenda item:</w:t>
      </w:r>
      <w:r w:rsidRPr="002F2CF6">
        <w:tab/>
      </w:r>
      <w:r w:rsidR="00E94864">
        <w:t>6.9.1.1</w:t>
      </w:r>
    </w:p>
    <w:p w14:paraId="4DBE005A" w14:textId="066B1E16" w:rsidR="00D309CC" w:rsidRPr="002F2CF6" w:rsidRDefault="00D309CC" w:rsidP="00D309CC">
      <w:pPr>
        <w:pStyle w:val="CH"/>
        <w:rPr>
          <w:b w:val="0"/>
        </w:rPr>
      </w:pPr>
      <w:r w:rsidRPr="002F2CF6">
        <w:t>Source:</w:t>
      </w:r>
      <w:r w:rsidRPr="002F2CF6">
        <w:tab/>
        <w:t>Apple</w:t>
      </w:r>
      <w:r w:rsidR="00535C6B">
        <w:t xml:space="preserve">, </w:t>
      </w:r>
      <w:r w:rsidR="00353CB6">
        <w:t>ETS-Lindgren,</w:t>
      </w:r>
      <w:r w:rsidR="009D2C62">
        <w:t xml:space="preserve"> MVG, </w:t>
      </w:r>
      <w:r w:rsidR="00DB25D2">
        <w:t xml:space="preserve">T-Mobile USA, </w:t>
      </w:r>
      <w:r w:rsidR="006D6309">
        <w:t>Vodafone</w:t>
      </w:r>
    </w:p>
    <w:p w14:paraId="0D2061A1" w14:textId="3A323B95" w:rsidR="00D309CC" w:rsidRPr="002F2CF6" w:rsidRDefault="00D309CC" w:rsidP="00E54DB8">
      <w:pPr>
        <w:pStyle w:val="CH"/>
        <w:ind w:left="2268" w:hanging="2268"/>
      </w:pPr>
      <w:r w:rsidRPr="002F2CF6">
        <w:t>Title:</w:t>
      </w:r>
      <w:r w:rsidRPr="002F2CF6">
        <w:tab/>
      </w:r>
      <w:r w:rsidR="003A0701" w:rsidRPr="003A0701">
        <w:rPr>
          <w:lang w:val="en-US"/>
        </w:rPr>
        <w:t>On performance metric for coherent UL MIMO UE</w:t>
      </w:r>
    </w:p>
    <w:p w14:paraId="5F82485A" w14:textId="2F8C5C97" w:rsidR="00B36419" w:rsidRDefault="00B36419" w:rsidP="00D309CC">
      <w:pPr>
        <w:pStyle w:val="CH"/>
      </w:pPr>
      <w:r w:rsidRPr="00B63C83">
        <w:t>WI/SI:</w:t>
      </w:r>
      <w:r w:rsidRPr="00B63C83">
        <w:tab/>
      </w:r>
      <w:r w:rsidR="00EC535C" w:rsidRPr="00EC535C">
        <w:rPr>
          <w:lang w:val="en-US"/>
        </w:rPr>
        <w:t>NR_FR1_TRP_TRS_enh-Core</w:t>
      </w:r>
    </w:p>
    <w:p w14:paraId="3FFD491D" w14:textId="25C3194F" w:rsidR="00253BAB" w:rsidRDefault="00253BAB" w:rsidP="00D309CC">
      <w:pPr>
        <w:pStyle w:val="CH"/>
      </w:pPr>
      <w:r>
        <w:t>Release:</w:t>
      </w:r>
      <w:r>
        <w:tab/>
        <w:t>Rel-1</w:t>
      </w:r>
      <w:r w:rsidR="00BA79B9">
        <w:t>8</w:t>
      </w:r>
    </w:p>
    <w:p w14:paraId="2E4E044D" w14:textId="428C257A" w:rsidR="00D309CC" w:rsidRPr="002F2CF6" w:rsidRDefault="00D309CC" w:rsidP="00D309CC">
      <w:pPr>
        <w:pStyle w:val="CH"/>
      </w:pPr>
      <w:r w:rsidRPr="002F2CF6">
        <w:t>Document for:</w:t>
      </w:r>
      <w:r w:rsidRPr="002F2CF6">
        <w:tab/>
      </w:r>
      <w:r w:rsidR="00BA79B9">
        <w:t>Decision</w:t>
      </w:r>
    </w:p>
    <w:p w14:paraId="0207DB43" w14:textId="77777777" w:rsidR="00D46431" w:rsidRPr="002F2CF6" w:rsidRDefault="00D46431" w:rsidP="00D309CC">
      <w:pPr>
        <w:pStyle w:val="CH"/>
        <w:rPr>
          <w:b w:val="0"/>
        </w:rPr>
      </w:pPr>
    </w:p>
    <w:p w14:paraId="0273524A" w14:textId="7C48EBBD" w:rsidR="008E7986" w:rsidRDefault="008E7986" w:rsidP="00D80F00">
      <w:pPr>
        <w:pStyle w:val="Heading1"/>
        <w:numPr>
          <w:ilvl w:val="0"/>
          <w:numId w:val="20"/>
        </w:numPr>
      </w:pPr>
      <w:r w:rsidRPr="002F2CF6">
        <w:t xml:space="preserve">Introduction </w:t>
      </w:r>
    </w:p>
    <w:p w14:paraId="4349D7BB" w14:textId="410BA6A7" w:rsidR="007F3748" w:rsidRDefault="007F3748" w:rsidP="005C6186">
      <w:pPr>
        <w:rPr>
          <w:lang w:val="en-US"/>
        </w:rPr>
      </w:pPr>
      <w:r>
        <w:rPr>
          <w:lang w:val="en-US"/>
        </w:rPr>
        <w:t xml:space="preserve">In the previous RAN4 meeting it was </w:t>
      </w:r>
      <w:r w:rsidR="00896948">
        <w:rPr>
          <w:lang w:val="en-US"/>
        </w:rPr>
        <w:t>agreed</w:t>
      </w:r>
      <w:r>
        <w:rPr>
          <w:lang w:val="en-US"/>
        </w:rPr>
        <w:t xml:space="preserve"> on [1] that the </w:t>
      </w:r>
      <w:r w:rsidR="00896948">
        <w:rPr>
          <w:lang w:val="en-US"/>
        </w:rPr>
        <w:t>test methodology based on sweep TPMI Index Options 1</w:t>
      </w:r>
      <w:r w:rsidR="00535C6B">
        <w:rPr>
          <w:lang w:val="en-US"/>
        </w:rPr>
        <w:t>a, 1b, 2, 3 and 4</w:t>
      </w:r>
      <w:r w:rsidR="00896948">
        <w:rPr>
          <w:lang w:val="en-US"/>
        </w:rPr>
        <w:t xml:space="preserve"> should be further evaluated</w:t>
      </w:r>
      <w:r w:rsidR="00583602">
        <w:rPr>
          <w:lang w:val="en-US"/>
        </w:rPr>
        <w:t xml:space="preserve"> and compared based on a criteria table defined as follows:</w:t>
      </w:r>
    </w:p>
    <w:p w14:paraId="4B91C8DC" w14:textId="77777777" w:rsidR="00D80F00" w:rsidRDefault="00D80F00" w:rsidP="005C6186">
      <w:pPr>
        <w:rPr>
          <w:lang w:val="en-US"/>
        </w:rPr>
      </w:pPr>
    </w:p>
    <w:p w14:paraId="75198466" w14:textId="6F14D7F2" w:rsidR="00542B05" w:rsidRDefault="00542B05" w:rsidP="005C6186">
      <w:pPr>
        <w:rPr>
          <w:lang w:val="en-US"/>
        </w:rPr>
      </w:pPr>
      <w:r>
        <w:rPr>
          <w:noProof/>
          <w:lang w:val="en-US"/>
        </w:rPr>
        <mc:AlternateContent>
          <mc:Choice Requires="wps">
            <w:drawing>
              <wp:anchor distT="0" distB="0" distL="114300" distR="114300" simplePos="0" relativeHeight="251660288" behindDoc="0" locked="0" layoutInCell="1" allowOverlap="1" wp14:anchorId="31E7802E" wp14:editId="763FDA62">
                <wp:simplePos x="0" y="0"/>
                <wp:positionH relativeFrom="column">
                  <wp:posOffset>237278</wp:posOffset>
                </wp:positionH>
                <wp:positionV relativeFrom="paragraph">
                  <wp:posOffset>22861</wp:posOffset>
                </wp:positionV>
                <wp:extent cx="5892800" cy="5689600"/>
                <wp:effectExtent l="0" t="0" r="12700" b="12700"/>
                <wp:wrapNone/>
                <wp:docPr id="752558168" name="Text Box 2"/>
                <wp:cNvGraphicFramePr/>
                <a:graphic xmlns:a="http://schemas.openxmlformats.org/drawingml/2006/main">
                  <a:graphicData uri="http://schemas.microsoft.com/office/word/2010/wordprocessingShape">
                    <wps:wsp>
                      <wps:cNvSpPr txBox="1"/>
                      <wps:spPr>
                        <a:xfrm>
                          <a:off x="0" y="0"/>
                          <a:ext cx="5892800" cy="5689600"/>
                        </a:xfrm>
                        <a:prstGeom prst="rect">
                          <a:avLst/>
                        </a:prstGeom>
                        <a:solidFill>
                          <a:schemeClr val="lt1"/>
                        </a:solidFill>
                        <a:ln w="6350">
                          <a:solidFill>
                            <a:prstClr val="black"/>
                          </a:solidFill>
                        </a:ln>
                      </wps:spPr>
                      <wps:txbx>
                        <w:txbxContent>
                          <w:p w14:paraId="6DF9FCCB" w14:textId="49FCC7D3" w:rsidR="00542B05" w:rsidRDefault="00583602">
                            <w:r w:rsidRPr="00583602">
                              <w:rPr>
                                <w:noProof/>
                              </w:rPr>
                              <w:drawing>
                                <wp:inline distT="0" distB="0" distL="0" distR="0" wp14:anchorId="018AD002" wp14:editId="455A94D9">
                                  <wp:extent cx="5640705" cy="5591810"/>
                                  <wp:effectExtent l="0" t="0" r="0" b="0"/>
                                  <wp:docPr id="1416637012"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37012" name="Picture 1" descr="A screenshot of a document&#10;&#10;Description automatically generated"/>
                                          <pic:cNvPicPr/>
                                        </pic:nvPicPr>
                                        <pic:blipFill>
                                          <a:blip r:embed="rId9"/>
                                          <a:stretch>
                                            <a:fillRect/>
                                          </a:stretch>
                                        </pic:blipFill>
                                        <pic:spPr>
                                          <a:xfrm>
                                            <a:off x="0" y="0"/>
                                            <a:ext cx="5640705" cy="5591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E7802E" id="_x0000_t202" coordsize="21600,21600" o:spt="202" path="m,l,21600r21600,l21600,xe">
                <v:stroke joinstyle="miter"/>
                <v:path gradientshapeok="t" o:connecttype="rect"/>
              </v:shapetype>
              <v:shape id="Text Box 2" o:spid="_x0000_s1026" type="#_x0000_t202" style="position:absolute;margin-left:18.7pt;margin-top:1.8pt;width:464pt;height:4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" fillcolor="white [3201]" strokeweight=".5pt">
                <v:textbox>
                  <w:txbxContent>
                    <w:p w14:paraId="6DF9FCCB" w14:textId="49FCC7D3" w:rsidR="00542B05" w:rsidRDefault="00583602">
                      <w:r w:rsidRPr="00583602">
                        <w:rPr>
                          <w:noProof/>
                        </w:rPr>
                        <w:drawing>
                          <wp:inline distT="0" distB="0" distL="0" distR="0" wp14:anchorId="018AD002" wp14:editId="455A94D9">
                            <wp:extent cx="5640705" cy="5591810"/>
                            <wp:effectExtent l="0" t="0" r="0" b="0"/>
                            <wp:docPr id="1416637012"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37012" name="Picture 1" descr="A screenshot of a document&#10;&#10;Description automatically generated"/>
                                    <pic:cNvPicPr/>
                                  </pic:nvPicPr>
                                  <pic:blipFill>
                                    <a:blip r:embed="rId10"/>
                                    <a:stretch>
                                      <a:fillRect/>
                                    </a:stretch>
                                  </pic:blipFill>
                                  <pic:spPr>
                                    <a:xfrm>
                                      <a:off x="0" y="0"/>
                                      <a:ext cx="5640705" cy="5591810"/>
                                    </a:xfrm>
                                    <a:prstGeom prst="rect">
                                      <a:avLst/>
                                    </a:prstGeom>
                                  </pic:spPr>
                                </pic:pic>
                              </a:graphicData>
                            </a:graphic>
                          </wp:inline>
                        </w:drawing>
                      </w:r>
                    </w:p>
                  </w:txbxContent>
                </v:textbox>
              </v:shape>
            </w:pict>
          </mc:Fallback>
        </mc:AlternateContent>
      </w:r>
    </w:p>
    <w:p w14:paraId="6E0B8836" w14:textId="0E1766FE" w:rsidR="00542B05" w:rsidRDefault="00542B05" w:rsidP="005C6186">
      <w:pPr>
        <w:rPr>
          <w:lang w:val="en-US"/>
        </w:rPr>
      </w:pPr>
    </w:p>
    <w:p w14:paraId="76480683" w14:textId="4F4B72DB" w:rsidR="00542B05" w:rsidRDefault="00542B05" w:rsidP="005C6186">
      <w:pPr>
        <w:rPr>
          <w:lang w:val="en-US"/>
        </w:rPr>
      </w:pPr>
    </w:p>
    <w:p w14:paraId="522B98F9" w14:textId="3222D5C3" w:rsidR="00542B05" w:rsidRDefault="00542B05" w:rsidP="005C6186">
      <w:pPr>
        <w:rPr>
          <w:lang w:val="en-US"/>
        </w:rPr>
      </w:pPr>
    </w:p>
    <w:p w14:paraId="286B298B" w14:textId="5A46F43E" w:rsidR="00542B05" w:rsidRDefault="00542B05" w:rsidP="005C6186">
      <w:pPr>
        <w:rPr>
          <w:lang w:val="en-US"/>
        </w:rPr>
      </w:pPr>
    </w:p>
    <w:p w14:paraId="77E09CFB" w14:textId="77777777" w:rsidR="004E04B5" w:rsidRDefault="004E04B5" w:rsidP="005C6186">
      <w:pPr>
        <w:rPr>
          <w:lang w:val="en-US"/>
        </w:rPr>
      </w:pPr>
    </w:p>
    <w:p w14:paraId="5398AC10" w14:textId="77777777" w:rsidR="004E04B5" w:rsidRDefault="004E04B5" w:rsidP="005C6186">
      <w:pPr>
        <w:rPr>
          <w:lang w:val="en-US"/>
        </w:rPr>
      </w:pPr>
    </w:p>
    <w:p w14:paraId="6305C4C7" w14:textId="6AFA8DD4" w:rsidR="00542B05" w:rsidRDefault="00542B05" w:rsidP="005C6186">
      <w:pPr>
        <w:rPr>
          <w:lang w:val="en-US"/>
        </w:rPr>
      </w:pPr>
    </w:p>
    <w:p w14:paraId="11B34C35" w14:textId="7B09530A" w:rsidR="00542B05" w:rsidRDefault="00542B05" w:rsidP="005C6186">
      <w:pPr>
        <w:rPr>
          <w:lang w:val="en-US"/>
        </w:rPr>
      </w:pPr>
    </w:p>
    <w:p w14:paraId="7E91ED2F" w14:textId="4EA4B598" w:rsidR="00542B05" w:rsidRDefault="00542B05" w:rsidP="005C6186">
      <w:pPr>
        <w:rPr>
          <w:lang w:val="en-US"/>
        </w:rPr>
      </w:pPr>
    </w:p>
    <w:p w14:paraId="3231ADCF" w14:textId="1E2BB2A9" w:rsidR="00542B05" w:rsidRDefault="00542B05" w:rsidP="005C6186">
      <w:pPr>
        <w:rPr>
          <w:lang w:val="en-US"/>
        </w:rPr>
      </w:pPr>
    </w:p>
    <w:p w14:paraId="372B4B7D" w14:textId="77777777" w:rsidR="00542B05" w:rsidRDefault="00542B05" w:rsidP="005C6186">
      <w:pPr>
        <w:rPr>
          <w:lang w:val="en-US"/>
        </w:rPr>
      </w:pPr>
    </w:p>
    <w:p w14:paraId="7BF66FBF" w14:textId="77777777" w:rsidR="007F3748" w:rsidRDefault="007F3748" w:rsidP="005C6186">
      <w:pPr>
        <w:rPr>
          <w:lang w:val="en-US"/>
        </w:rPr>
      </w:pPr>
    </w:p>
    <w:p w14:paraId="754F26E1" w14:textId="77777777" w:rsidR="00D80F00" w:rsidRDefault="00D80F00" w:rsidP="005C6186">
      <w:pPr>
        <w:rPr>
          <w:lang w:val="en-US"/>
        </w:rPr>
      </w:pPr>
    </w:p>
    <w:p w14:paraId="4BD24041" w14:textId="77777777" w:rsidR="00583602" w:rsidRDefault="00583602" w:rsidP="005C6186">
      <w:pPr>
        <w:rPr>
          <w:lang w:val="en-US"/>
        </w:rPr>
      </w:pPr>
    </w:p>
    <w:p w14:paraId="19F0B00B" w14:textId="77777777" w:rsidR="00583602" w:rsidRDefault="00583602" w:rsidP="005C6186">
      <w:pPr>
        <w:rPr>
          <w:lang w:val="en-US"/>
        </w:rPr>
      </w:pPr>
    </w:p>
    <w:p w14:paraId="6F9DE253" w14:textId="77777777" w:rsidR="00583602" w:rsidRDefault="00583602" w:rsidP="005C6186">
      <w:pPr>
        <w:rPr>
          <w:lang w:val="en-US"/>
        </w:rPr>
      </w:pPr>
    </w:p>
    <w:p w14:paraId="0B0AB3C2" w14:textId="77777777" w:rsidR="00583602" w:rsidRDefault="00583602" w:rsidP="005C6186">
      <w:pPr>
        <w:rPr>
          <w:lang w:val="en-US"/>
        </w:rPr>
      </w:pPr>
    </w:p>
    <w:p w14:paraId="4E233C0A" w14:textId="77777777" w:rsidR="00583602" w:rsidRDefault="00583602" w:rsidP="005C6186">
      <w:pPr>
        <w:rPr>
          <w:lang w:val="en-US"/>
        </w:rPr>
      </w:pPr>
    </w:p>
    <w:p w14:paraId="3480E21A" w14:textId="77777777" w:rsidR="00583602" w:rsidRDefault="00583602" w:rsidP="005C6186">
      <w:pPr>
        <w:rPr>
          <w:lang w:val="en-US"/>
        </w:rPr>
      </w:pPr>
    </w:p>
    <w:p w14:paraId="6696251A" w14:textId="77777777" w:rsidR="00583602" w:rsidRDefault="00583602" w:rsidP="005C6186">
      <w:pPr>
        <w:rPr>
          <w:lang w:val="en-US"/>
        </w:rPr>
      </w:pPr>
    </w:p>
    <w:p w14:paraId="616CFC1D" w14:textId="12EED388" w:rsidR="00E3176F" w:rsidRDefault="005C2BA3" w:rsidP="005C2BA3">
      <w:pPr>
        <w:pStyle w:val="Heading1"/>
        <w:numPr>
          <w:ilvl w:val="0"/>
          <w:numId w:val="20"/>
        </w:numPr>
        <w:rPr>
          <w:lang w:val="en-US"/>
        </w:rPr>
      </w:pPr>
      <w:r>
        <w:rPr>
          <w:lang w:val="en-US"/>
        </w:rPr>
        <w:lastRenderedPageBreak/>
        <w:t>Criteria analysis</w:t>
      </w:r>
    </w:p>
    <w:p w14:paraId="1C5D4855" w14:textId="77777777" w:rsidR="00535C6B" w:rsidRDefault="00535C6B" w:rsidP="00535C6B">
      <w:pPr>
        <w:rPr>
          <w:lang w:val="en-US"/>
        </w:rPr>
      </w:pPr>
    </w:p>
    <w:p w14:paraId="183D8BA0" w14:textId="279889B1" w:rsidR="00535C6B" w:rsidRPr="00535C6B" w:rsidRDefault="00535C6B" w:rsidP="00535C6B">
      <w:pPr>
        <w:rPr>
          <w:lang w:val="en-US"/>
        </w:rPr>
      </w:pPr>
      <w:r>
        <w:rPr>
          <w:lang w:val="en-US"/>
        </w:rPr>
        <w:t>In this contribution each item of the criteria table on [1] is individually analyzed</w:t>
      </w:r>
      <w:r w:rsidR="0094329F">
        <w:rPr>
          <w:lang w:val="en-US"/>
        </w:rPr>
        <w:t xml:space="preserve"> as follows.</w:t>
      </w:r>
    </w:p>
    <w:p w14:paraId="41EFDB1E" w14:textId="76472C7F" w:rsidR="005C2BA3" w:rsidRDefault="005C2BA3" w:rsidP="005C2BA3">
      <w:pPr>
        <w:pStyle w:val="ListParagraph"/>
        <w:numPr>
          <w:ilvl w:val="1"/>
          <w:numId w:val="20"/>
        </w:numPr>
        <w:rPr>
          <w:b/>
          <w:bCs/>
          <w:lang w:val="en-US"/>
        </w:rPr>
      </w:pPr>
      <w:r w:rsidRPr="005C2BA3">
        <w:rPr>
          <w:b/>
          <w:bCs/>
          <w:lang w:val="en-US"/>
        </w:rPr>
        <w:t>Testing time (calculated based on R4-2311672), considering multiple AC stabilization times</w:t>
      </w:r>
      <w:r>
        <w:rPr>
          <w:b/>
          <w:bCs/>
          <w:lang w:val="en-US"/>
        </w:rPr>
        <w:t>.</w:t>
      </w:r>
    </w:p>
    <w:p w14:paraId="3FCC5549" w14:textId="77777777" w:rsidR="00F322D1" w:rsidRDefault="00F322D1" w:rsidP="00F322D1">
      <w:pPr>
        <w:pStyle w:val="ListParagraph"/>
        <w:rPr>
          <w:b/>
          <w:bCs/>
          <w:lang w:val="en-US"/>
        </w:rPr>
      </w:pPr>
    </w:p>
    <w:p w14:paraId="56248E87" w14:textId="7C487CFC" w:rsidR="00F322D1" w:rsidRDefault="00F322D1" w:rsidP="00F322D1">
      <w:pPr>
        <w:pStyle w:val="ListParagraph"/>
        <w:jc w:val="both"/>
        <w:rPr>
          <w:lang w:val="en-US"/>
        </w:rPr>
      </w:pPr>
      <w:r>
        <w:rPr>
          <w:lang w:val="en-US"/>
        </w:rPr>
        <w:t xml:space="preserve">The test time prediction on Table 1 was calculated based on the premises defined in [2]. </w:t>
      </w:r>
    </w:p>
    <w:p w14:paraId="1EA9310A" w14:textId="55707BFE" w:rsidR="00F322D1" w:rsidRPr="00F322D1" w:rsidRDefault="00F322D1" w:rsidP="00F322D1">
      <w:pPr>
        <w:pStyle w:val="ListParagraph"/>
        <w:jc w:val="both"/>
        <w:rPr>
          <w:lang w:val="en-US"/>
        </w:rPr>
      </w:pPr>
      <w:r>
        <w:rPr>
          <w:lang w:val="en-US"/>
        </w:rPr>
        <w:t xml:space="preserve">The Anechoic Chamber stabilization time adopted in these calculations are based on System Integrators </w:t>
      </w:r>
      <w:r w:rsidR="00535C6B">
        <w:rPr>
          <w:lang w:val="en-US"/>
        </w:rPr>
        <w:t>feedback and</w:t>
      </w:r>
      <w:r>
        <w:rPr>
          <w:lang w:val="en-US"/>
        </w:rPr>
        <w:t xml:space="preserve"> represents diverse anechoic chamber implementations from 0.5 seconds stabilization time up to 2 seconds</w:t>
      </w:r>
      <w:r w:rsidR="003F7195">
        <w:rPr>
          <w:lang w:val="en-US"/>
        </w:rPr>
        <w:t xml:space="preserve"> </w:t>
      </w:r>
      <w:r w:rsidR="004F655C">
        <w:rPr>
          <w:lang w:val="en-US"/>
        </w:rPr>
        <w:t xml:space="preserve">as also discussed on </w:t>
      </w:r>
      <w:r w:rsidR="003F7195">
        <w:rPr>
          <w:lang w:val="en-US"/>
        </w:rPr>
        <w:t>[</w:t>
      </w:r>
      <w:r w:rsidR="004F655C">
        <w:rPr>
          <w:lang w:val="en-US"/>
        </w:rPr>
        <w:t>5</w:t>
      </w:r>
      <w:r w:rsidR="003F7195">
        <w:rPr>
          <w:lang w:val="en-US"/>
        </w:rPr>
        <w:t>,</w:t>
      </w:r>
      <w:r w:rsidR="004F655C">
        <w:rPr>
          <w:lang w:val="en-US"/>
        </w:rPr>
        <w:t>6</w:t>
      </w:r>
      <w:r w:rsidR="003F7195">
        <w:rPr>
          <w:lang w:val="en-US"/>
        </w:rPr>
        <w:t>].</w:t>
      </w:r>
    </w:p>
    <w:p w14:paraId="0ED02383" w14:textId="77777777" w:rsidR="00F322D1" w:rsidRDefault="00F322D1" w:rsidP="00F322D1">
      <w:pPr>
        <w:pStyle w:val="ListParagraph"/>
        <w:rPr>
          <w:b/>
          <w:bCs/>
          <w:lang w:val="en-US"/>
        </w:rPr>
      </w:pPr>
    </w:p>
    <w:p w14:paraId="2DECAE18" w14:textId="5C4ACCD6" w:rsidR="00F322D1" w:rsidRDefault="00894BEE" w:rsidP="00535C6B">
      <w:pPr>
        <w:pStyle w:val="ListParagraph"/>
        <w:ind w:left="0"/>
        <w:rPr>
          <w:b/>
          <w:bCs/>
          <w:lang w:val="en-US"/>
        </w:rPr>
      </w:pPr>
      <w:r w:rsidRPr="00894BEE">
        <w:rPr>
          <w:b/>
          <w:bCs/>
          <w:noProof/>
          <w:lang w:val="en-US"/>
        </w:rPr>
        <w:drawing>
          <wp:inline distT="0" distB="0" distL="0" distR="0" wp14:anchorId="3CA11020" wp14:editId="12985A69">
            <wp:extent cx="6122035" cy="2795905"/>
            <wp:effectExtent l="0" t="0" r="0" b="0"/>
            <wp:docPr id="2099882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82183" name=""/>
                    <pic:cNvPicPr/>
                  </pic:nvPicPr>
                  <pic:blipFill>
                    <a:blip r:embed="rId11"/>
                    <a:stretch>
                      <a:fillRect/>
                    </a:stretch>
                  </pic:blipFill>
                  <pic:spPr>
                    <a:xfrm>
                      <a:off x="0" y="0"/>
                      <a:ext cx="6122035" cy="2795905"/>
                    </a:xfrm>
                    <a:prstGeom prst="rect">
                      <a:avLst/>
                    </a:prstGeom>
                  </pic:spPr>
                </pic:pic>
              </a:graphicData>
            </a:graphic>
          </wp:inline>
        </w:drawing>
      </w:r>
    </w:p>
    <w:p w14:paraId="2CB70271" w14:textId="77777777" w:rsidR="00F322D1" w:rsidRDefault="00F322D1" w:rsidP="00F322D1">
      <w:pPr>
        <w:pStyle w:val="ListParagraph"/>
        <w:rPr>
          <w:b/>
          <w:bCs/>
          <w:lang w:val="en-US"/>
        </w:rPr>
      </w:pPr>
    </w:p>
    <w:p w14:paraId="3087CBA7" w14:textId="714FE861" w:rsidR="00F322D1" w:rsidRDefault="00F322D1" w:rsidP="00F322D1">
      <w:pPr>
        <w:pStyle w:val="ListParagraph"/>
        <w:rPr>
          <w:lang w:val="en-US"/>
        </w:rPr>
      </w:pPr>
      <w:r>
        <w:rPr>
          <w:b/>
          <w:bCs/>
          <w:lang w:val="en-US"/>
        </w:rPr>
        <w:t xml:space="preserve">Table 1, </w:t>
      </w:r>
      <w:r w:rsidRPr="00F322D1">
        <w:rPr>
          <w:lang w:val="en-US"/>
        </w:rPr>
        <w:t xml:space="preserve">simulation of test time based on AC stabilization, number of channels and </w:t>
      </w:r>
      <w:r>
        <w:rPr>
          <w:lang w:val="en-US"/>
        </w:rPr>
        <w:t>number of TPMI index</w:t>
      </w:r>
      <w:r w:rsidR="003F7195">
        <w:rPr>
          <w:lang w:val="en-US"/>
        </w:rPr>
        <w:t xml:space="preserve"> </w:t>
      </w:r>
      <w:r w:rsidR="004F655C">
        <w:rPr>
          <w:lang w:val="en-US"/>
        </w:rPr>
        <w:t>tested.</w:t>
      </w:r>
      <w:r w:rsidRPr="00F322D1">
        <w:rPr>
          <w:lang w:val="en-US"/>
        </w:rPr>
        <w:t xml:space="preserve"> </w:t>
      </w:r>
    </w:p>
    <w:p w14:paraId="2ECDA14D" w14:textId="77777777" w:rsidR="004F655C" w:rsidRDefault="004F655C" w:rsidP="00F322D1">
      <w:pPr>
        <w:pStyle w:val="ListParagraph"/>
        <w:rPr>
          <w:lang w:val="en-US"/>
        </w:rPr>
      </w:pPr>
    </w:p>
    <w:p w14:paraId="4CF86AB7" w14:textId="610FD488" w:rsidR="0089668A" w:rsidRPr="0089668A" w:rsidRDefault="004F655C" w:rsidP="0089668A">
      <w:pPr>
        <w:pStyle w:val="ListParagraph"/>
        <w:jc w:val="both"/>
        <w:rPr>
          <w:lang w:val="en-US"/>
        </w:rPr>
      </w:pPr>
      <w:r>
        <w:rPr>
          <w:lang w:val="en-US"/>
        </w:rPr>
        <w:t>Comparing options which test 2 TPMI ind</w:t>
      </w:r>
      <w:r w:rsidR="00814223">
        <w:rPr>
          <w:lang w:val="en-US"/>
        </w:rPr>
        <w:t>i</w:t>
      </w:r>
      <w:r w:rsidR="00264E71">
        <w:rPr>
          <w:lang w:val="en-US"/>
        </w:rPr>
        <w:t>c</w:t>
      </w:r>
      <w:r>
        <w:rPr>
          <w:lang w:val="en-US"/>
        </w:rPr>
        <w:t xml:space="preserve">es (Option 1b) and 4 TPMI </w:t>
      </w:r>
      <w:r w:rsidR="00814223">
        <w:rPr>
          <w:lang w:val="en-US"/>
        </w:rPr>
        <w:t>Indices</w:t>
      </w:r>
      <w:r>
        <w:rPr>
          <w:lang w:val="en-US"/>
        </w:rPr>
        <w:t xml:space="preserve"> (Option 1a, 2, 3 and 4) the difference in absolute test time is negligible when considering 0.5 seconds difference in stabilization time.</w:t>
      </w:r>
      <w:r w:rsidR="0089668A">
        <w:rPr>
          <w:lang w:val="en-US"/>
        </w:rPr>
        <w:t xml:space="preserve"> </w:t>
      </w:r>
      <w:r w:rsidR="0089668A" w:rsidRPr="0089668A">
        <w:rPr>
          <w:lang w:val="en-US"/>
        </w:rPr>
        <w:t xml:space="preserve">As </w:t>
      </w:r>
      <w:r w:rsidR="0094329F">
        <w:rPr>
          <w:lang w:val="en-US"/>
        </w:rPr>
        <w:t xml:space="preserve">color </w:t>
      </w:r>
      <w:r w:rsidR="0089668A" w:rsidRPr="0089668A">
        <w:rPr>
          <w:lang w:val="en-US"/>
        </w:rPr>
        <w:t>highlighted in Table 1, the difference in test time (1 channel) between Option 1b (2 x TPMI) and Options testing 4 x TPMIs, is</w:t>
      </w:r>
      <w:r w:rsidR="0089668A">
        <w:rPr>
          <w:lang w:val="en-US"/>
        </w:rPr>
        <w:t xml:space="preserve"> around </w:t>
      </w:r>
      <w:r w:rsidR="0089668A" w:rsidRPr="0089668A">
        <w:rPr>
          <w:lang w:val="en-US"/>
        </w:rPr>
        <w:t>16 s between AC with 0.5</w:t>
      </w:r>
      <w:r w:rsidR="0089668A">
        <w:rPr>
          <w:lang w:val="en-US"/>
        </w:rPr>
        <w:t>s difference</w:t>
      </w:r>
      <w:r w:rsidR="0089668A" w:rsidRPr="0089668A">
        <w:rPr>
          <w:lang w:val="en-US"/>
        </w:rPr>
        <w:t xml:space="preserve"> </w:t>
      </w:r>
      <w:r w:rsidR="0089668A">
        <w:rPr>
          <w:lang w:val="en-US"/>
        </w:rPr>
        <w:t xml:space="preserve">in </w:t>
      </w:r>
      <w:r w:rsidR="0089668A" w:rsidRPr="0089668A">
        <w:rPr>
          <w:lang w:val="en-US"/>
        </w:rPr>
        <w:t xml:space="preserve">stabilization time. </w:t>
      </w:r>
    </w:p>
    <w:p w14:paraId="49202F72" w14:textId="77777777" w:rsidR="0089668A" w:rsidRDefault="0089668A" w:rsidP="004F655C">
      <w:pPr>
        <w:pStyle w:val="ListParagraph"/>
        <w:jc w:val="both"/>
        <w:rPr>
          <w:lang w:val="en-US"/>
        </w:rPr>
      </w:pPr>
    </w:p>
    <w:p w14:paraId="4DA19730" w14:textId="77777777" w:rsidR="003F7195" w:rsidRDefault="003F7195" w:rsidP="00F322D1">
      <w:pPr>
        <w:pStyle w:val="ListParagraph"/>
        <w:rPr>
          <w:lang w:val="en-US"/>
        </w:rPr>
      </w:pPr>
    </w:p>
    <w:p w14:paraId="348DBFEE" w14:textId="1488BB1E" w:rsidR="003F7195" w:rsidRPr="00255769" w:rsidRDefault="003F7195" w:rsidP="0089668A">
      <w:pPr>
        <w:pStyle w:val="Observation"/>
      </w:pPr>
      <w:bookmarkStart w:id="1" w:name="_Toc135060015"/>
      <w:bookmarkStart w:id="2" w:name="_Toc142314593"/>
      <w:bookmarkStart w:id="3" w:name="_Toc142468761"/>
      <w:bookmarkStart w:id="4" w:name="_Toc142648534"/>
      <w:bookmarkStart w:id="5" w:name="_Toc142648547"/>
      <w:bookmarkStart w:id="6" w:name="_Toc146654363"/>
      <w:bookmarkStart w:id="7" w:name="_Toc146696827"/>
      <w:bookmarkStart w:id="8" w:name="_Toc146706067"/>
      <w:bookmarkStart w:id="9" w:name="_Toc146711232"/>
      <w:r w:rsidRPr="00255769">
        <w:t xml:space="preserve">Observation </w:t>
      </w:r>
      <w:r w:rsidR="0089668A">
        <w:t>1</w:t>
      </w:r>
      <w:r w:rsidRPr="00255769">
        <w:t xml:space="preserve">: </w:t>
      </w:r>
      <w:bookmarkEnd w:id="1"/>
      <w:bookmarkEnd w:id="2"/>
      <w:bookmarkEnd w:id="3"/>
      <w:r>
        <w:tab/>
      </w:r>
      <w:r>
        <w:tab/>
      </w:r>
      <w:r w:rsidRPr="00255769">
        <w:t>The anechoic chamber stabilization time is the dominant factor on TRP test time.</w:t>
      </w:r>
      <w:bookmarkEnd w:id="4"/>
      <w:bookmarkEnd w:id="5"/>
      <w:r>
        <w:t xml:space="preserve"> </w:t>
      </w:r>
      <w:bookmarkEnd w:id="6"/>
      <w:bookmarkEnd w:id="7"/>
      <w:bookmarkEnd w:id="8"/>
      <w:bookmarkEnd w:id="9"/>
    </w:p>
    <w:p w14:paraId="3D08CAFA" w14:textId="77ADD09B" w:rsidR="003F7195" w:rsidRPr="00255769" w:rsidRDefault="003F7195" w:rsidP="003F7195">
      <w:pPr>
        <w:pStyle w:val="Observation"/>
      </w:pPr>
      <w:bookmarkStart w:id="10" w:name="_Toc142314594"/>
      <w:bookmarkStart w:id="11" w:name="_Toc142468762"/>
      <w:bookmarkStart w:id="12" w:name="_Toc142648535"/>
      <w:bookmarkStart w:id="13" w:name="_Toc142648548"/>
      <w:bookmarkStart w:id="14" w:name="_Toc146654364"/>
      <w:bookmarkStart w:id="15" w:name="_Toc146696828"/>
      <w:bookmarkStart w:id="16" w:name="_Toc146706068"/>
      <w:bookmarkStart w:id="17" w:name="_Toc146711233"/>
      <w:r w:rsidRPr="00255769">
        <w:t xml:space="preserve">Observation </w:t>
      </w:r>
      <w:r w:rsidR="0089668A">
        <w:t>2</w:t>
      </w:r>
      <w:r w:rsidRPr="00255769">
        <w:t xml:space="preserve">: </w:t>
      </w:r>
      <w:bookmarkEnd w:id="10"/>
      <w:bookmarkEnd w:id="11"/>
      <w:r>
        <w:tab/>
      </w:r>
      <w:r w:rsidRPr="00255769">
        <w:t xml:space="preserve">Switching between TPMI </w:t>
      </w:r>
      <w:r w:rsidR="00814223">
        <w:t>Indices</w:t>
      </w:r>
      <w:r w:rsidRPr="00255769">
        <w:t xml:space="preserve"> while the chamber is stable </w:t>
      </w:r>
      <w:r w:rsidR="0094329F">
        <w:t>is</w:t>
      </w:r>
      <w:r w:rsidRPr="00255769">
        <w:t xml:space="preserve"> the more efficient implementation </w:t>
      </w:r>
      <w:r w:rsidR="00A50D40">
        <w:t xml:space="preserve">of the swept TPMI test </w:t>
      </w:r>
      <w:r w:rsidRPr="00255769">
        <w:t>method</w:t>
      </w:r>
      <w:bookmarkEnd w:id="12"/>
      <w:bookmarkEnd w:id="13"/>
      <w:bookmarkEnd w:id="14"/>
      <w:bookmarkEnd w:id="15"/>
      <w:bookmarkEnd w:id="16"/>
      <w:bookmarkEnd w:id="17"/>
      <w:r w:rsidR="00894BEE">
        <w:t>, rather than repeating complete TRP tests for each TPMI index.</w:t>
      </w:r>
    </w:p>
    <w:p w14:paraId="155FB788" w14:textId="37C73507" w:rsidR="003F7195" w:rsidRPr="00255769" w:rsidRDefault="003F7195" w:rsidP="003F7195">
      <w:pPr>
        <w:pStyle w:val="Observation"/>
      </w:pPr>
      <w:bookmarkStart w:id="18" w:name="_Toc142648536"/>
      <w:bookmarkStart w:id="19" w:name="_Toc142648549"/>
      <w:bookmarkStart w:id="20" w:name="_Toc146654365"/>
      <w:bookmarkStart w:id="21" w:name="_Toc146696829"/>
      <w:bookmarkStart w:id="22" w:name="_Toc146706069"/>
      <w:bookmarkStart w:id="23" w:name="_Toc146711234"/>
      <w:r w:rsidRPr="00255769">
        <w:t xml:space="preserve">Observation </w:t>
      </w:r>
      <w:r w:rsidR="0089668A">
        <w:t>3</w:t>
      </w:r>
      <w:r w:rsidRPr="00255769">
        <w:t xml:space="preserve">: </w:t>
      </w:r>
      <w:r>
        <w:tab/>
      </w:r>
      <w:r w:rsidRPr="00255769">
        <w:t>The stabilization time vary based on anechoic chamber and system integration implementation, 0.5 – 2s seems to cover most of the applications.</w:t>
      </w:r>
      <w:bookmarkEnd w:id="18"/>
      <w:bookmarkEnd w:id="19"/>
      <w:bookmarkEnd w:id="20"/>
      <w:bookmarkEnd w:id="21"/>
      <w:bookmarkEnd w:id="22"/>
      <w:bookmarkEnd w:id="23"/>
    </w:p>
    <w:p w14:paraId="44CDD8A8" w14:textId="6870440C" w:rsidR="003F7195" w:rsidRPr="00255769" w:rsidRDefault="003F7195" w:rsidP="00A50D40">
      <w:pPr>
        <w:pStyle w:val="Observation"/>
        <w:jc w:val="both"/>
      </w:pPr>
      <w:bookmarkStart w:id="24" w:name="_Toc142648540"/>
      <w:bookmarkStart w:id="25" w:name="_Toc142648553"/>
      <w:bookmarkStart w:id="26" w:name="_Toc146654369"/>
      <w:bookmarkStart w:id="27" w:name="_Toc146696833"/>
      <w:bookmarkStart w:id="28" w:name="_Toc146706073"/>
      <w:bookmarkStart w:id="29" w:name="_Toc146711238"/>
      <w:r w:rsidRPr="00255769">
        <w:t xml:space="preserve">Observation </w:t>
      </w:r>
      <w:r w:rsidR="00894BEE">
        <w:t>4</w:t>
      </w:r>
      <w:r w:rsidRPr="00255769">
        <w:t xml:space="preserve">: </w:t>
      </w:r>
      <w:r>
        <w:tab/>
      </w:r>
      <w:r w:rsidRPr="00255769">
        <w:t xml:space="preserve">Anechoic chambers with even shorter stabilization time allowing shorter overall test time are not </w:t>
      </w:r>
      <w:bookmarkEnd w:id="24"/>
      <w:bookmarkEnd w:id="25"/>
      <w:bookmarkEnd w:id="26"/>
      <w:bookmarkEnd w:id="27"/>
      <w:bookmarkEnd w:id="28"/>
      <w:bookmarkEnd w:id="29"/>
      <w:r w:rsidR="00EB2A2D" w:rsidRPr="00255769">
        <w:t>precluded.</w:t>
      </w:r>
    </w:p>
    <w:p w14:paraId="534DCF9F" w14:textId="7B7F8FA6" w:rsidR="003F7195" w:rsidRDefault="003F7195" w:rsidP="00A50D40">
      <w:pPr>
        <w:pStyle w:val="Proposal"/>
        <w:jc w:val="both"/>
      </w:pPr>
      <w:bookmarkStart w:id="30" w:name="_Toc142648543"/>
      <w:bookmarkStart w:id="31" w:name="_Toc142648556"/>
      <w:bookmarkStart w:id="32" w:name="_Toc146654375"/>
      <w:bookmarkStart w:id="33" w:name="_Toc146696839"/>
      <w:bookmarkStart w:id="34" w:name="_Toc146706079"/>
      <w:bookmarkStart w:id="35" w:name="_Toc146711244"/>
      <w:r w:rsidRPr="00255769">
        <w:t xml:space="preserve">Proposal </w:t>
      </w:r>
      <w:r w:rsidR="0089668A">
        <w:t>1</w:t>
      </w:r>
      <w:r w:rsidRPr="00255769">
        <w:t xml:space="preserve">: </w:t>
      </w:r>
      <w:r>
        <w:tab/>
      </w:r>
      <w:bookmarkEnd w:id="30"/>
      <w:bookmarkEnd w:id="31"/>
      <w:bookmarkEnd w:id="32"/>
      <w:bookmarkEnd w:id="33"/>
      <w:bookmarkEnd w:id="34"/>
      <w:bookmarkEnd w:id="35"/>
      <w:r w:rsidR="00EB2A2D">
        <w:t>The dominant</w:t>
      </w:r>
      <w:r w:rsidR="0089668A">
        <w:t xml:space="preserve"> test time factor is related to AC stabilization time, the </w:t>
      </w:r>
      <w:r w:rsidR="00B0118C">
        <w:t xml:space="preserve">test time difference between Option 1b (2x TPMI </w:t>
      </w:r>
      <w:r w:rsidR="00814223">
        <w:t>indices</w:t>
      </w:r>
      <w:r w:rsidR="00B0118C">
        <w:t xml:space="preserve">) and Options testing 4 TPMI </w:t>
      </w:r>
      <w:r w:rsidR="00814223">
        <w:t>indices</w:t>
      </w:r>
      <w:r w:rsidR="00B0118C">
        <w:t xml:space="preserve"> is not a decisive </w:t>
      </w:r>
      <w:r w:rsidR="00A50D40">
        <w:t>criterion</w:t>
      </w:r>
      <w:r w:rsidR="00B0118C">
        <w:t>.</w:t>
      </w:r>
    </w:p>
    <w:p w14:paraId="3DF63F13" w14:textId="77777777" w:rsidR="00894BEE" w:rsidRDefault="00894BEE" w:rsidP="00A50D40">
      <w:pPr>
        <w:pStyle w:val="Proposal"/>
        <w:jc w:val="both"/>
      </w:pPr>
    </w:p>
    <w:p w14:paraId="37267714" w14:textId="77777777" w:rsidR="00894BEE" w:rsidRPr="00B0118C" w:rsidRDefault="00894BEE" w:rsidP="00A50D40">
      <w:pPr>
        <w:pStyle w:val="Proposal"/>
        <w:jc w:val="both"/>
      </w:pPr>
    </w:p>
    <w:p w14:paraId="476C6655" w14:textId="77777777" w:rsidR="003F7195" w:rsidRPr="00F322D1" w:rsidRDefault="003F7195" w:rsidP="00A50D40">
      <w:pPr>
        <w:pStyle w:val="ListParagraph"/>
        <w:jc w:val="both"/>
        <w:rPr>
          <w:lang w:val="en-US"/>
        </w:rPr>
      </w:pPr>
    </w:p>
    <w:p w14:paraId="4235C872" w14:textId="4140B786" w:rsidR="005C2BA3" w:rsidRDefault="005C2BA3" w:rsidP="005C2BA3">
      <w:pPr>
        <w:pStyle w:val="ListParagraph"/>
        <w:numPr>
          <w:ilvl w:val="1"/>
          <w:numId w:val="20"/>
        </w:numPr>
        <w:rPr>
          <w:b/>
          <w:bCs/>
          <w:lang w:val="en-US"/>
        </w:rPr>
      </w:pPr>
      <w:r>
        <w:rPr>
          <w:b/>
          <w:bCs/>
          <w:lang w:val="en-US"/>
        </w:rPr>
        <w:lastRenderedPageBreak/>
        <w:t>Performance metric consistency</w:t>
      </w:r>
    </w:p>
    <w:p w14:paraId="0A493348" w14:textId="77777777" w:rsidR="00EB2A2D" w:rsidRDefault="00EB2A2D" w:rsidP="00EB2A2D">
      <w:pPr>
        <w:pStyle w:val="ListParagraph"/>
        <w:rPr>
          <w:b/>
          <w:bCs/>
          <w:lang w:val="en-US"/>
        </w:rPr>
      </w:pPr>
    </w:p>
    <w:p w14:paraId="1C8065D6" w14:textId="0FEAF511" w:rsidR="00EB2A2D" w:rsidRDefault="00EB2A2D" w:rsidP="00A50D40">
      <w:pPr>
        <w:pStyle w:val="ListParagraph"/>
        <w:jc w:val="both"/>
        <w:rPr>
          <w:lang w:val="en-US"/>
        </w:rPr>
      </w:pPr>
      <w:r w:rsidRPr="00EB2A2D">
        <w:rPr>
          <w:lang w:val="en-US"/>
        </w:rPr>
        <w:t xml:space="preserve">Despite the fundamental differences </w:t>
      </w:r>
      <w:r>
        <w:rPr>
          <w:lang w:val="en-US"/>
        </w:rPr>
        <w:t>on post-processing</w:t>
      </w:r>
      <w:r w:rsidR="00A50D40">
        <w:rPr>
          <w:lang w:val="en-US"/>
        </w:rPr>
        <w:t>,</w:t>
      </w:r>
      <w:r>
        <w:rPr>
          <w:lang w:val="en-US"/>
        </w:rPr>
        <w:t xml:space="preserve"> the Options 1a and 2 shares a</w:t>
      </w:r>
      <w:r w:rsidR="00894BEE">
        <w:rPr>
          <w:lang w:val="en-US"/>
        </w:rPr>
        <w:t>n</w:t>
      </w:r>
      <w:r>
        <w:rPr>
          <w:lang w:val="en-US"/>
        </w:rPr>
        <w:t xml:space="preserve"> </w:t>
      </w:r>
      <w:r w:rsidR="00894BEE">
        <w:rPr>
          <w:lang w:val="en-US"/>
        </w:rPr>
        <w:t>e</w:t>
      </w:r>
      <w:r>
        <w:rPr>
          <w:lang w:val="en-US"/>
        </w:rPr>
        <w:t xml:space="preserve">stablished performance metric based on TRP, i.e.: </w:t>
      </w:r>
      <w:r w:rsidR="00C37A62">
        <w:rPr>
          <w:lang w:val="en-US"/>
        </w:rPr>
        <w:t xml:space="preserve">the surface integral of Effective Isotropic Radiated Power (EiRP) over Vertical &amp; Horizontal polarizations </w:t>
      </w:r>
      <w:r w:rsidR="00A50D40">
        <w:rPr>
          <w:lang w:val="en-US"/>
        </w:rPr>
        <w:t>from</w:t>
      </w:r>
      <w:r w:rsidR="00C37A62">
        <w:rPr>
          <w:lang w:val="en-US"/>
        </w:rPr>
        <w:t xml:space="preserve"> each spherical scanning coordinates.</w:t>
      </w:r>
    </w:p>
    <w:p w14:paraId="6499272A" w14:textId="185A3441" w:rsidR="00C37A62" w:rsidRDefault="00C37A62" w:rsidP="00A50D40">
      <w:pPr>
        <w:pStyle w:val="ListParagraph"/>
        <w:jc w:val="both"/>
        <w:rPr>
          <w:lang w:val="en-US"/>
        </w:rPr>
      </w:pPr>
      <w:r>
        <w:rPr>
          <w:lang w:val="en-US"/>
        </w:rPr>
        <w:t xml:space="preserve">Options 3 and 4 are based on the average of EiRP or TRP respectively, adopting a </w:t>
      </w:r>
      <w:r w:rsidR="00894BEE">
        <w:rPr>
          <w:lang w:val="en-US"/>
        </w:rPr>
        <w:t xml:space="preserve">radiation pattern </w:t>
      </w:r>
      <w:r>
        <w:rPr>
          <w:lang w:val="en-US"/>
        </w:rPr>
        <w:t>weighting factor which value is TBD.</w:t>
      </w:r>
    </w:p>
    <w:p w14:paraId="601CE32C" w14:textId="61E35134" w:rsidR="00C37A62" w:rsidRPr="00A50D40" w:rsidRDefault="00C37A62" w:rsidP="00A50D40">
      <w:pPr>
        <w:pStyle w:val="Proposal"/>
        <w:jc w:val="both"/>
      </w:pPr>
      <w:r w:rsidRPr="00255769">
        <w:t xml:space="preserve">Proposal </w:t>
      </w:r>
      <w:r w:rsidR="00A50D40">
        <w:t>2</w:t>
      </w:r>
      <w:r w:rsidRPr="00255769">
        <w:t xml:space="preserve">: </w:t>
      </w:r>
      <w:r>
        <w:tab/>
        <w:t xml:space="preserve">For coherent UL MIMO devices, RAN4 should select </w:t>
      </w:r>
      <w:r w:rsidR="00BD5200">
        <w:t xml:space="preserve">Options where the </w:t>
      </w:r>
      <w:r>
        <w:t xml:space="preserve">performance metric </w:t>
      </w:r>
      <w:r w:rsidR="0070180C">
        <w:t xml:space="preserve">is </w:t>
      </w:r>
      <w:r>
        <w:t>based on current definitions of Total Radiated Power (TRP)</w:t>
      </w:r>
      <w:r w:rsidR="00BD5200">
        <w:t xml:space="preserve"> and without </w:t>
      </w:r>
      <w:r w:rsidR="00894BEE">
        <w:t xml:space="preserve">radiation pattern </w:t>
      </w:r>
      <w:r w:rsidR="00BD5200">
        <w:t>weighting.</w:t>
      </w:r>
    </w:p>
    <w:p w14:paraId="19330400" w14:textId="77777777" w:rsidR="00C37A62" w:rsidRDefault="00C37A62" w:rsidP="00A50D40">
      <w:pPr>
        <w:pStyle w:val="ListParagraph"/>
        <w:jc w:val="both"/>
        <w:rPr>
          <w:lang w:val="en-US"/>
        </w:rPr>
      </w:pPr>
    </w:p>
    <w:p w14:paraId="664D19DD" w14:textId="0FE9CFD5" w:rsidR="005C2BA3" w:rsidRDefault="005C2BA3" w:rsidP="00A50D40">
      <w:pPr>
        <w:pStyle w:val="ListParagraph"/>
        <w:numPr>
          <w:ilvl w:val="1"/>
          <w:numId w:val="20"/>
        </w:numPr>
        <w:jc w:val="both"/>
        <w:rPr>
          <w:b/>
          <w:bCs/>
          <w:lang w:val="en-US"/>
        </w:rPr>
      </w:pPr>
      <w:r>
        <w:rPr>
          <w:b/>
          <w:bCs/>
          <w:lang w:val="en-US"/>
        </w:rPr>
        <w:t>Regulatory impact</w:t>
      </w:r>
    </w:p>
    <w:p w14:paraId="4E83839C" w14:textId="45EB1403" w:rsidR="00C37A62" w:rsidRDefault="00C37A62" w:rsidP="00A50D40">
      <w:pPr>
        <w:ind w:left="852"/>
        <w:jc w:val="both"/>
        <w:rPr>
          <w:lang w:val="en-US"/>
        </w:rPr>
      </w:pPr>
      <w:r w:rsidRPr="00BD5200">
        <w:rPr>
          <w:lang w:val="en-US"/>
        </w:rPr>
        <w:t xml:space="preserve">The regulatory impact </w:t>
      </w:r>
      <w:r w:rsidR="00BD5200">
        <w:rPr>
          <w:lang w:val="en-US"/>
        </w:rPr>
        <w:t>based on</w:t>
      </w:r>
      <w:r w:rsidRPr="00BD5200">
        <w:rPr>
          <w:lang w:val="en-US"/>
        </w:rPr>
        <w:t xml:space="preserve"> the RAN4 decision in how to determine a post-processing method to calculate TRP based on </w:t>
      </w:r>
      <w:r w:rsidR="00BD5200">
        <w:rPr>
          <w:lang w:val="en-US"/>
        </w:rPr>
        <w:t xml:space="preserve">swept TPMI indexes data is unknown. Such information can be officially gathered with each Regulatory </w:t>
      </w:r>
      <w:r w:rsidR="00A50D40">
        <w:rPr>
          <w:lang w:val="en-US"/>
        </w:rPr>
        <w:t>organization</w:t>
      </w:r>
      <w:r w:rsidR="00BD5200">
        <w:rPr>
          <w:lang w:val="en-US"/>
        </w:rPr>
        <w:t xml:space="preserve"> impacted by this RAN4 definition. 3GPP has mechanisms in place for such consult. </w:t>
      </w:r>
    </w:p>
    <w:p w14:paraId="1EE3EF3F" w14:textId="77777777" w:rsidR="00F63F18" w:rsidRDefault="004F383B" w:rsidP="00A50D40">
      <w:pPr>
        <w:ind w:left="852"/>
        <w:jc w:val="both"/>
        <w:rPr>
          <w:lang w:val="en-US"/>
        </w:rPr>
      </w:pPr>
      <w:r>
        <w:rPr>
          <w:lang w:val="en-US"/>
        </w:rPr>
        <w:t xml:space="preserve">Option 2 is the only option capable to generate the side conditions related to TRP for coherent UL MIMO (namely UE orientation and best TPMI index selection). </w:t>
      </w:r>
    </w:p>
    <w:p w14:paraId="3DF3DB12" w14:textId="40AED5C6" w:rsidR="00F63F18" w:rsidRDefault="004F383B" w:rsidP="00A50D40">
      <w:pPr>
        <w:ind w:left="852"/>
        <w:jc w:val="both"/>
        <w:rPr>
          <w:lang w:val="en-US"/>
        </w:rPr>
      </w:pPr>
      <w:r>
        <w:rPr>
          <w:lang w:val="en-US"/>
        </w:rPr>
        <w:t>This is similar how FR2 specifies TRP under the side condition in the beam-peak direction [</w:t>
      </w:r>
      <w:r w:rsidR="00F63F18">
        <w:rPr>
          <w:lang w:val="en-US"/>
        </w:rPr>
        <w:t>13</w:t>
      </w:r>
      <w:r>
        <w:rPr>
          <w:lang w:val="en-US"/>
        </w:rPr>
        <w:t>]</w:t>
      </w:r>
      <w:r w:rsidR="00F63F18">
        <w:rPr>
          <w:lang w:val="en-US"/>
        </w:rPr>
        <w:t>, i.e.:</w:t>
      </w:r>
    </w:p>
    <w:p w14:paraId="0823B9B8" w14:textId="049D6691" w:rsidR="00F63F18" w:rsidRDefault="00F63F18" w:rsidP="00A50D40">
      <w:pPr>
        <w:ind w:left="852"/>
        <w:jc w:val="both"/>
        <w:rPr>
          <w:lang w:val="en-US"/>
        </w:rPr>
      </w:pPr>
      <w:r>
        <w:rPr>
          <w:noProof/>
          <w:lang w:val="en-US"/>
        </w:rPr>
        <mc:AlternateContent>
          <mc:Choice Requires="wps">
            <w:drawing>
              <wp:anchor distT="0" distB="0" distL="114300" distR="114300" simplePos="0" relativeHeight="251661312" behindDoc="0" locked="0" layoutInCell="1" allowOverlap="1" wp14:anchorId="4B9F9C43" wp14:editId="37D6BC1B">
                <wp:simplePos x="0" y="0"/>
                <wp:positionH relativeFrom="column">
                  <wp:posOffset>-109855</wp:posOffset>
                </wp:positionH>
                <wp:positionV relativeFrom="paragraph">
                  <wp:posOffset>307340</wp:posOffset>
                </wp:positionV>
                <wp:extent cx="6438900" cy="4318000"/>
                <wp:effectExtent l="0" t="0" r="12700" b="12700"/>
                <wp:wrapNone/>
                <wp:docPr id="1127284959" name="Text Box 1"/>
                <wp:cNvGraphicFramePr/>
                <a:graphic xmlns:a="http://schemas.openxmlformats.org/drawingml/2006/main">
                  <a:graphicData uri="http://schemas.microsoft.com/office/word/2010/wordprocessingShape">
                    <wps:wsp>
                      <wps:cNvSpPr txBox="1"/>
                      <wps:spPr>
                        <a:xfrm>
                          <a:off x="0" y="0"/>
                          <a:ext cx="6438900" cy="4318000"/>
                        </a:xfrm>
                        <a:prstGeom prst="rect">
                          <a:avLst/>
                        </a:prstGeom>
                        <a:solidFill>
                          <a:schemeClr val="lt1"/>
                        </a:solidFill>
                        <a:ln w="6350">
                          <a:solidFill>
                            <a:prstClr val="black"/>
                          </a:solidFill>
                        </a:ln>
                      </wps:spPr>
                      <wps:txbx>
                        <w:txbxContent>
                          <w:p w14:paraId="1E30EA21" w14:textId="189011E1" w:rsidR="00F63F18" w:rsidRDefault="00F63F18">
                            <w:r w:rsidRPr="00F63F18">
                              <w:rPr>
                                <w:noProof/>
                              </w:rPr>
                              <w:drawing>
                                <wp:inline distT="0" distB="0" distL="0" distR="0" wp14:anchorId="6A0AA3D3" wp14:editId="353BD39C">
                                  <wp:extent cx="6194425" cy="4220210"/>
                                  <wp:effectExtent l="0" t="0" r="3175" b="0"/>
                                  <wp:docPr id="37871577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15773" name="Picture 1" descr="A screenshot of a graph&#10;&#10;Description automatically generated"/>
                                          <pic:cNvPicPr/>
                                        </pic:nvPicPr>
                                        <pic:blipFill>
                                          <a:blip r:embed="rId12"/>
                                          <a:stretch>
                                            <a:fillRect/>
                                          </a:stretch>
                                        </pic:blipFill>
                                        <pic:spPr>
                                          <a:xfrm>
                                            <a:off x="0" y="0"/>
                                            <a:ext cx="6194425" cy="4220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F9C43" id="Text Box 1" o:spid="_x0000_s1027" type="#_x0000_t202" style="position:absolute;left:0;text-align:left;margin-left:-8.65pt;margin-top:24.2pt;width:507pt;height:34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" fillcolor="white [3201]" strokeweight=".5pt">
                <v:textbox>
                  <w:txbxContent>
                    <w:p w14:paraId="1E30EA21" w14:textId="189011E1" w:rsidR="00F63F18" w:rsidRDefault="00F63F18">
                      <w:r w:rsidRPr="00F63F18">
                        <w:drawing>
                          <wp:inline distT="0" distB="0" distL="0" distR="0" wp14:anchorId="6A0AA3D3" wp14:editId="353BD39C">
                            <wp:extent cx="6194425" cy="4220210"/>
                            <wp:effectExtent l="0" t="0" r="3175" b="0"/>
                            <wp:docPr id="37871577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15773" name="Picture 1" descr="A screenshot of a graph&#10;&#10;Description automatically generated"/>
                                    <pic:cNvPicPr/>
                                  </pic:nvPicPr>
                                  <pic:blipFill>
                                    <a:blip r:embed="rId13"/>
                                    <a:stretch>
                                      <a:fillRect/>
                                    </a:stretch>
                                  </pic:blipFill>
                                  <pic:spPr>
                                    <a:xfrm>
                                      <a:off x="0" y="0"/>
                                      <a:ext cx="6194425" cy="4220210"/>
                                    </a:xfrm>
                                    <a:prstGeom prst="rect">
                                      <a:avLst/>
                                    </a:prstGeom>
                                  </pic:spPr>
                                </pic:pic>
                              </a:graphicData>
                            </a:graphic>
                          </wp:inline>
                        </w:drawing>
                      </w:r>
                    </w:p>
                  </w:txbxContent>
                </v:textbox>
              </v:shape>
            </w:pict>
          </mc:Fallback>
        </mc:AlternateContent>
      </w:r>
    </w:p>
    <w:p w14:paraId="7E0A3E1D" w14:textId="218EF6C3" w:rsidR="00F63F18" w:rsidRDefault="00F63F18" w:rsidP="00A50D40">
      <w:pPr>
        <w:ind w:left="852"/>
        <w:jc w:val="both"/>
        <w:rPr>
          <w:lang w:val="en-US"/>
        </w:rPr>
      </w:pPr>
    </w:p>
    <w:p w14:paraId="4CD7F914" w14:textId="36CEC838" w:rsidR="00F63F18" w:rsidRDefault="00F63F18" w:rsidP="00A50D40">
      <w:pPr>
        <w:ind w:left="852"/>
        <w:jc w:val="both"/>
        <w:rPr>
          <w:lang w:val="en-US"/>
        </w:rPr>
      </w:pPr>
    </w:p>
    <w:p w14:paraId="5825A25A" w14:textId="4ED9048B" w:rsidR="00F63F18" w:rsidRDefault="00F63F18" w:rsidP="00A50D40">
      <w:pPr>
        <w:ind w:left="852"/>
        <w:jc w:val="both"/>
        <w:rPr>
          <w:lang w:val="en-US"/>
        </w:rPr>
      </w:pPr>
    </w:p>
    <w:p w14:paraId="3A93D2CF" w14:textId="0CDD889E" w:rsidR="00F63F18" w:rsidRDefault="00F63F18" w:rsidP="00A50D40">
      <w:pPr>
        <w:ind w:left="852"/>
        <w:jc w:val="both"/>
        <w:rPr>
          <w:lang w:val="en-US"/>
        </w:rPr>
      </w:pPr>
    </w:p>
    <w:p w14:paraId="4C4909C2" w14:textId="59712F09" w:rsidR="00F63F18" w:rsidRDefault="00F63F18" w:rsidP="00A50D40">
      <w:pPr>
        <w:ind w:left="852"/>
        <w:jc w:val="both"/>
        <w:rPr>
          <w:lang w:val="en-US"/>
        </w:rPr>
      </w:pPr>
    </w:p>
    <w:p w14:paraId="3D9D3C77" w14:textId="2A79A9A3" w:rsidR="00F63F18" w:rsidRDefault="00F63F18" w:rsidP="00A50D40">
      <w:pPr>
        <w:ind w:left="852"/>
        <w:jc w:val="both"/>
        <w:rPr>
          <w:lang w:val="en-US"/>
        </w:rPr>
      </w:pPr>
    </w:p>
    <w:p w14:paraId="3B5FA530" w14:textId="3670C17A" w:rsidR="00F63F18" w:rsidRDefault="00F63F18" w:rsidP="00A50D40">
      <w:pPr>
        <w:ind w:left="852"/>
        <w:jc w:val="both"/>
        <w:rPr>
          <w:lang w:val="en-US"/>
        </w:rPr>
      </w:pPr>
    </w:p>
    <w:p w14:paraId="407526C4" w14:textId="60E4B127" w:rsidR="00F63F18" w:rsidRDefault="00F63F18" w:rsidP="00A50D40">
      <w:pPr>
        <w:ind w:left="852"/>
        <w:jc w:val="both"/>
        <w:rPr>
          <w:lang w:val="en-US"/>
        </w:rPr>
      </w:pPr>
    </w:p>
    <w:p w14:paraId="3325C8AD" w14:textId="449C6C6D" w:rsidR="00F63F18" w:rsidRDefault="00F63F18" w:rsidP="00A50D40">
      <w:pPr>
        <w:ind w:left="852"/>
        <w:jc w:val="both"/>
        <w:rPr>
          <w:lang w:val="en-US"/>
        </w:rPr>
      </w:pPr>
    </w:p>
    <w:p w14:paraId="7B7AEF91" w14:textId="1C162254" w:rsidR="00F63F18" w:rsidRDefault="00F63F18" w:rsidP="00A50D40">
      <w:pPr>
        <w:ind w:left="852"/>
        <w:jc w:val="both"/>
        <w:rPr>
          <w:lang w:val="en-US"/>
        </w:rPr>
      </w:pPr>
    </w:p>
    <w:p w14:paraId="266C1662" w14:textId="58016EB7" w:rsidR="00F63F18" w:rsidRDefault="00F63F18" w:rsidP="00A50D40">
      <w:pPr>
        <w:ind w:left="852"/>
        <w:jc w:val="both"/>
        <w:rPr>
          <w:lang w:val="en-US"/>
        </w:rPr>
      </w:pPr>
    </w:p>
    <w:p w14:paraId="61527EB2" w14:textId="77777777" w:rsidR="00F63F18" w:rsidRDefault="00F63F18" w:rsidP="00A50D40">
      <w:pPr>
        <w:ind w:left="852"/>
        <w:jc w:val="both"/>
        <w:rPr>
          <w:lang w:val="en-US"/>
        </w:rPr>
      </w:pPr>
    </w:p>
    <w:p w14:paraId="3B83FAA6" w14:textId="77777777" w:rsidR="00F63F18" w:rsidRDefault="00F63F18" w:rsidP="00A50D40">
      <w:pPr>
        <w:ind w:left="852"/>
        <w:jc w:val="both"/>
        <w:rPr>
          <w:lang w:val="en-US"/>
        </w:rPr>
      </w:pPr>
    </w:p>
    <w:p w14:paraId="430CC82C" w14:textId="77777777" w:rsidR="00F63F18" w:rsidRDefault="00F63F18" w:rsidP="00A50D40">
      <w:pPr>
        <w:ind w:left="852"/>
        <w:jc w:val="both"/>
        <w:rPr>
          <w:lang w:val="en-US"/>
        </w:rPr>
      </w:pPr>
    </w:p>
    <w:p w14:paraId="2037EAE3" w14:textId="77777777" w:rsidR="00F63F18" w:rsidRDefault="00F63F18" w:rsidP="00A50D40">
      <w:pPr>
        <w:ind w:left="852"/>
        <w:jc w:val="both"/>
        <w:rPr>
          <w:lang w:val="en-US"/>
        </w:rPr>
      </w:pPr>
    </w:p>
    <w:p w14:paraId="4AB12D4E" w14:textId="56861F64" w:rsidR="00F63F18" w:rsidRDefault="00F63F18" w:rsidP="00F63F18">
      <w:pPr>
        <w:jc w:val="both"/>
        <w:rPr>
          <w:lang w:val="en-US"/>
        </w:rPr>
      </w:pPr>
    </w:p>
    <w:p w14:paraId="116B3E2D" w14:textId="41ABD6E4" w:rsidR="00F63F18" w:rsidRDefault="00F63F18" w:rsidP="00F63F18">
      <w:pPr>
        <w:jc w:val="both"/>
        <w:rPr>
          <w:lang w:val="en-US"/>
        </w:rPr>
      </w:pPr>
    </w:p>
    <w:p w14:paraId="71B9B747" w14:textId="77777777" w:rsidR="00F63F18" w:rsidRDefault="00F63F18" w:rsidP="00F63F18">
      <w:pPr>
        <w:jc w:val="both"/>
        <w:rPr>
          <w:lang w:val="en-US"/>
        </w:rPr>
      </w:pPr>
    </w:p>
    <w:p w14:paraId="61187A26" w14:textId="77777777" w:rsidR="00F63F18" w:rsidRPr="00F63F18" w:rsidRDefault="00F63F18" w:rsidP="00F63F18">
      <w:pPr>
        <w:jc w:val="both"/>
        <w:rPr>
          <w:lang w:val="en-US"/>
        </w:rPr>
      </w:pPr>
    </w:p>
    <w:p w14:paraId="64245AC5" w14:textId="772B1428" w:rsidR="00BD5200" w:rsidRPr="00B0118C" w:rsidRDefault="00BD5200" w:rsidP="00A50D40">
      <w:pPr>
        <w:pStyle w:val="Proposal"/>
        <w:jc w:val="both"/>
      </w:pPr>
      <w:r w:rsidRPr="00255769">
        <w:t xml:space="preserve">Proposal </w:t>
      </w:r>
      <w:r w:rsidR="00A50D40">
        <w:t>3</w:t>
      </w:r>
      <w:r w:rsidRPr="00255769">
        <w:t xml:space="preserve">: </w:t>
      </w:r>
      <w:r>
        <w:tab/>
      </w:r>
      <w:r w:rsidR="004F383B">
        <w:t xml:space="preserve">Option 2 is the only metric appropriate for regulatory requirement. Further discussions on implications related to regulatory requirements are needed. </w:t>
      </w:r>
    </w:p>
    <w:p w14:paraId="1EA85A26" w14:textId="77777777" w:rsidR="00B0118C" w:rsidRDefault="00B0118C" w:rsidP="0094329F">
      <w:pPr>
        <w:rPr>
          <w:lang w:val="en-US"/>
        </w:rPr>
      </w:pPr>
    </w:p>
    <w:p w14:paraId="6215E393" w14:textId="77777777" w:rsidR="0094329F" w:rsidRPr="0094329F" w:rsidRDefault="0094329F" w:rsidP="0094329F">
      <w:pPr>
        <w:rPr>
          <w:b/>
          <w:bCs/>
          <w:lang w:val="en-US"/>
        </w:rPr>
      </w:pPr>
    </w:p>
    <w:p w14:paraId="257A4489" w14:textId="39A8C351" w:rsidR="005C2BA3" w:rsidRDefault="005C2BA3" w:rsidP="005C2BA3">
      <w:pPr>
        <w:pStyle w:val="ListParagraph"/>
        <w:numPr>
          <w:ilvl w:val="1"/>
          <w:numId w:val="20"/>
        </w:numPr>
        <w:rPr>
          <w:b/>
          <w:bCs/>
          <w:lang w:val="en-US"/>
        </w:rPr>
      </w:pPr>
      <w:r>
        <w:rPr>
          <w:b/>
          <w:bCs/>
          <w:lang w:val="en-US"/>
        </w:rPr>
        <w:t>Statistical properties</w:t>
      </w:r>
    </w:p>
    <w:p w14:paraId="1873A010" w14:textId="68F7DC69" w:rsidR="00942BC6" w:rsidRDefault="00942BC6" w:rsidP="00942BC6">
      <w:pPr>
        <w:rPr>
          <w:lang w:val="en-US"/>
        </w:rPr>
      </w:pPr>
      <w:r w:rsidRPr="00942BC6">
        <w:rPr>
          <w:lang w:val="en-US"/>
        </w:rPr>
        <w:t xml:space="preserve">The </w:t>
      </w:r>
      <w:r w:rsidR="00A50D40">
        <w:rPr>
          <w:lang w:val="en-US"/>
        </w:rPr>
        <w:t xml:space="preserve">basic </w:t>
      </w:r>
      <w:r w:rsidRPr="00942BC6">
        <w:rPr>
          <w:lang w:val="en-US"/>
        </w:rPr>
        <w:t>statistical propert</w:t>
      </w:r>
      <w:r w:rsidR="00A50D40">
        <w:rPr>
          <w:lang w:val="en-US"/>
        </w:rPr>
        <w:t>ies</w:t>
      </w:r>
      <w:r w:rsidRPr="00942BC6">
        <w:rPr>
          <w:lang w:val="en-US"/>
        </w:rPr>
        <w:t xml:space="preserve"> of </w:t>
      </w:r>
      <w:r w:rsidR="0070180C" w:rsidRPr="00942BC6">
        <w:rPr>
          <w:lang w:val="en-US"/>
        </w:rPr>
        <w:t>data</w:t>
      </w:r>
      <w:r w:rsidR="0070180C">
        <w:rPr>
          <w:lang w:val="en-US"/>
        </w:rPr>
        <w:t xml:space="preserve"> </w:t>
      </w:r>
      <w:r w:rsidR="0070180C" w:rsidRPr="00942BC6">
        <w:rPr>
          <w:lang w:val="en-US"/>
        </w:rPr>
        <w:t>can</w:t>
      </w:r>
      <w:r w:rsidRPr="00942BC6">
        <w:rPr>
          <w:lang w:val="en-US"/>
        </w:rPr>
        <w:t xml:space="preserve"> be defined </w:t>
      </w:r>
      <w:r w:rsidR="00A50D40">
        <w:rPr>
          <w:lang w:val="en-US"/>
        </w:rPr>
        <w:t>as follows</w:t>
      </w:r>
      <w:r w:rsidRPr="00942BC6">
        <w:rPr>
          <w:lang w:val="en-US"/>
        </w:rPr>
        <w:t>:</w:t>
      </w:r>
    </w:p>
    <w:p w14:paraId="056C8710" w14:textId="3F0B4994" w:rsidR="00942BC6" w:rsidRDefault="00942BC6" w:rsidP="00942BC6">
      <w:pPr>
        <w:pStyle w:val="ListParagraph"/>
        <w:numPr>
          <w:ilvl w:val="0"/>
          <w:numId w:val="24"/>
        </w:numPr>
      </w:pPr>
      <w:r w:rsidRPr="00942BC6">
        <w:rPr>
          <w:u w:val="single"/>
        </w:rPr>
        <w:t>Sufficiency</w:t>
      </w:r>
      <w:r w:rsidRPr="00942BC6">
        <w:t xml:space="preserve"> of a statistic refers to whether or not it makes use of all the information contained in a sample to estimate its corresponding parameter</w:t>
      </w:r>
      <w:r w:rsidR="00F54CCD">
        <w:t>.</w:t>
      </w:r>
    </w:p>
    <w:p w14:paraId="6C0F9D57" w14:textId="496A727A" w:rsidR="00942BC6" w:rsidRDefault="00942BC6" w:rsidP="00942BC6">
      <w:pPr>
        <w:pStyle w:val="ListParagraph"/>
        <w:numPr>
          <w:ilvl w:val="0"/>
          <w:numId w:val="24"/>
        </w:numPr>
      </w:pPr>
      <w:r w:rsidRPr="00942BC6">
        <w:rPr>
          <w:u w:val="single"/>
        </w:rPr>
        <w:t>Unbiasedness</w:t>
      </w:r>
      <w:r w:rsidRPr="00942BC6">
        <w:t xml:space="preserve"> refers to how well a sample statistic represents its associated population parameter.</w:t>
      </w:r>
    </w:p>
    <w:p w14:paraId="1BDB3124" w14:textId="13B69228" w:rsidR="00942BC6" w:rsidRDefault="00942BC6" w:rsidP="00942BC6">
      <w:pPr>
        <w:pStyle w:val="ListParagraph"/>
        <w:numPr>
          <w:ilvl w:val="0"/>
          <w:numId w:val="24"/>
        </w:numPr>
      </w:pPr>
      <w:r w:rsidRPr="00942BC6">
        <w:rPr>
          <w:u w:val="single"/>
        </w:rPr>
        <w:t>Efficiency</w:t>
      </w:r>
      <w:r w:rsidRPr="00942BC6">
        <w:t xml:space="preserve"> refers to how much a statistic can change from sample to sample. An efficient statistic does not change.</w:t>
      </w:r>
    </w:p>
    <w:p w14:paraId="66721285" w14:textId="5E11C838" w:rsidR="00942BC6" w:rsidRPr="00F54CCD" w:rsidRDefault="00942BC6" w:rsidP="00942BC6">
      <w:pPr>
        <w:pStyle w:val="ListParagraph"/>
        <w:numPr>
          <w:ilvl w:val="0"/>
          <w:numId w:val="24"/>
        </w:numPr>
        <w:rPr>
          <w:lang w:val="en-US"/>
        </w:rPr>
      </w:pPr>
      <w:r w:rsidRPr="00942BC6">
        <w:rPr>
          <w:u w:val="single"/>
        </w:rPr>
        <w:t>Resistance</w:t>
      </w:r>
      <w:r w:rsidRPr="00942BC6">
        <w:t xml:space="preserve"> refers to how </w:t>
      </w:r>
      <w:r w:rsidRPr="00942BC6">
        <w:rPr>
          <w:i/>
          <w:iCs/>
        </w:rPr>
        <w:t>resistant</w:t>
      </w:r>
      <w:r w:rsidRPr="00942BC6">
        <w:t> a statistic is to outliers (extreme scores).</w:t>
      </w:r>
    </w:p>
    <w:p w14:paraId="28B59797" w14:textId="77777777" w:rsidR="00942BC6" w:rsidRDefault="00942BC6" w:rsidP="00942BC6">
      <w:pPr>
        <w:rPr>
          <w:lang w:val="en-US"/>
        </w:rPr>
      </w:pPr>
    </w:p>
    <w:p w14:paraId="13F254DF" w14:textId="0DD4FF83" w:rsidR="0070180C" w:rsidRDefault="0070180C" w:rsidP="0070180C">
      <w:pPr>
        <w:pStyle w:val="Observation"/>
        <w:jc w:val="both"/>
      </w:pPr>
      <w:r w:rsidRPr="00255769">
        <w:t xml:space="preserve">Observation </w:t>
      </w:r>
      <w:r w:rsidR="005B6CB4">
        <w:t>5</w:t>
      </w:r>
      <w:r w:rsidRPr="00255769">
        <w:t xml:space="preserve">: </w:t>
      </w:r>
      <w:r>
        <w:tab/>
        <w:t xml:space="preserve">The options that consider the complete dataset based on all available TPMI </w:t>
      </w:r>
      <w:r w:rsidR="00814223">
        <w:t>indices</w:t>
      </w:r>
      <w:r>
        <w:t xml:space="preserve"> and full spherical scanning fulfil the basic statistical properties requirements. </w:t>
      </w:r>
      <w:r w:rsidR="00AB127F">
        <w:t>Averaging across TPMI (Option 1), r</w:t>
      </w:r>
      <w:r>
        <w:t xml:space="preserve">educed number of TPMI </w:t>
      </w:r>
      <w:r w:rsidR="00814223">
        <w:t>indices</w:t>
      </w:r>
      <w:r w:rsidR="00AB127F">
        <w:t xml:space="preserve"> (Option 1b), or</w:t>
      </w:r>
      <w:r>
        <w:t xml:space="preserve"> arbitrarily weighting on the </w:t>
      </w:r>
      <w:r w:rsidR="00AB127F">
        <w:t xml:space="preserve">radiation pattern (Options 3 and 4) </w:t>
      </w:r>
      <w:r>
        <w:t xml:space="preserve">can fail to fulfil </w:t>
      </w:r>
      <w:r w:rsidR="00AB127F">
        <w:t>sufficiency, unbiasedness,</w:t>
      </w:r>
      <w:r>
        <w:t xml:space="preserve"> and resistance properties of statistical data.</w:t>
      </w:r>
      <w:r w:rsidR="00AB127F">
        <w:t xml:space="preserve"> </w:t>
      </w:r>
    </w:p>
    <w:p w14:paraId="620F7D93" w14:textId="1A508E49" w:rsidR="00814223" w:rsidRPr="00814223" w:rsidRDefault="00AB127F" w:rsidP="00814223">
      <w:pPr>
        <w:pStyle w:val="Caption"/>
        <w:jc w:val="both"/>
        <w:rPr>
          <w:i w:val="0"/>
          <w:iCs w:val="0"/>
          <w:color w:val="000000" w:themeColor="text1"/>
          <w:sz w:val="20"/>
          <w:szCs w:val="20"/>
        </w:rPr>
      </w:pPr>
      <w:r w:rsidRPr="00814223">
        <w:rPr>
          <w:i w:val="0"/>
          <w:iCs w:val="0"/>
          <w:color w:val="000000" w:themeColor="text1"/>
          <w:sz w:val="20"/>
          <w:szCs w:val="20"/>
        </w:rPr>
        <w:t xml:space="preserve">Options 1a, 1b, 3 and 4 are not a complete selection of possible x4 TPMI </w:t>
      </w:r>
      <w:r w:rsidR="00814223" w:rsidRPr="00814223">
        <w:rPr>
          <w:i w:val="0"/>
          <w:iCs w:val="0"/>
          <w:color w:val="000000" w:themeColor="text1"/>
          <w:sz w:val="20"/>
          <w:szCs w:val="20"/>
        </w:rPr>
        <w:t>indices</w:t>
      </w:r>
      <w:r w:rsidRPr="00814223">
        <w:rPr>
          <w:i w:val="0"/>
          <w:iCs w:val="0"/>
          <w:color w:val="000000" w:themeColor="text1"/>
          <w:sz w:val="20"/>
          <w:szCs w:val="20"/>
        </w:rPr>
        <w:t xml:space="preserve"> as specified by 3</w:t>
      </w:r>
      <w:r w:rsidR="00814223" w:rsidRPr="00814223">
        <w:rPr>
          <w:i w:val="0"/>
          <w:iCs w:val="0"/>
          <w:color w:val="000000" w:themeColor="text1"/>
          <w:sz w:val="20"/>
          <w:szCs w:val="20"/>
        </w:rPr>
        <w:t>GPP</w:t>
      </w:r>
      <w:r w:rsidR="00814223">
        <w:rPr>
          <w:i w:val="0"/>
          <w:iCs w:val="0"/>
          <w:color w:val="000000" w:themeColor="text1"/>
          <w:sz w:val="20"/>
          <w:szCs w:val="20"/>
        </w:rPr>
        <w:t>. Additionally, t</w:t>
      </w:r>
      <w:r w:rsidR="00B25868">
        <w:rPr>
          <w:i w:val="0"/>
          <w:iCs w:val="0"/>
          <w:color w:val="000000" w:themeColor="text1"/>
          <w:sz w:val="20"/>
          <w:szCs w:val="20"/>
        </w:rPr>
        <w:t>hese</w:t>
      </w:r>
      <w:r w:rsidR="00814223">
        <w:rPr>
          <w:i w:val="0"/>
          <w:iCs w:val="0"/>
          <w:color w:val="000000" w:themeColor="text1"/>
          <w:sz w:val="20"/>
          <w:szCs w:val="20"/>
        </w:rPr>
        <w:t xml:space="preserve"> options</w:t>
      </w:r>
      <w:r w:rsidRPr="00814223">
        <w:rPr>
          <w:i w:val="0"/>
          <w:iCs w:val="0"/>
          <w:color w:val="000000" w:themeColor="text1"/>
          <w:sz w:val="20"/>
          <w:szCs w:val="20"/>
        </w:rPr>
        <w:t xml:space="preserve"> rela</w:t>
      </w:r>
      <w:r w:rsidR="00B25868">
        <w:rPr>
          <w:i w:val="0"/>
          <w:iCs w:val="0"/>
          <w:color w:val="000000" w:themeColor="text1"/>
          <w:sz w:val="20"/>
          <w:szCs w:val="20"/>
        </w:rPr>
        <w:t>te</w:t>
      </w:r>
      <w:r w:rsidRPr="00814223">
        <w:rPr>
          <w:i w:val="0"/>
          <w:iCs w:val="0"/>
          <w:color w:val="000000" w:themeColor="text1"/>
          <w:sz w:val="20"/>
          <w:szCs w:val="20"/>
        </w:rPr>
        <w:t xml:space="preserve"> the UL power to an average of TMPI </w:t>
      </w:r>
      <w:r w:rsidR="00814223" w:rsidRPr="00814223">
        <w:rPr>
          <w:i w:val="0"/>
          <w:iCs w:val="0"/>
          <w:color w:val="000000" w:themeColor="text1"/>
          <w:sz w:val="20"/>
          <w:szCs w:val="20"/>
        </w:rPr>
        <w:t>indices</w:t>
      </w:r>
      <w:r w:rsidRPr="00814223">
        <w:rPr>
          <w:i w:val="0"/>
          <w:iCs w:val="0"/>
          <w:color w:val="000000" w:themeColor="text1"/>
          <w:sz w:val="20"/>
          <w:szCs w:val="20"/>
        </w:rPr>
        <w:t>, which is not a possible network UL MIMO implementation. The network will base its operation on a single configured TPMI index based on UE feedback and gNodeB implementation.</w:t>
      </w:r>
      <w:r w:rsidR="00814223">
        <w:rPr>
          <w:i w:val="0"/>
          <w:iCs w:val="0"/>
          <w:color w:val="000000" w:themeColor="text1"/>
          <w:sz w:val="20"/>
          <w:szCs w:val="20"/>
        </w:rPr>
        <w:t xml:space="preserve"> T</w:t>
      </w:r>
      <w:r w:rsidR="00814223" w:rsidRPr="00814223">
        <w:rPr>
          <w:i w:val="0"/>
          <w:iCs w:val="0"/>
          <w:color w:val="000000" w:themeColor="text1"/>
          <w:sz w:val="20"/>
          <w:szCs w:val="20"/>
        </w:rPr>
        <w:t>herefore,</w:t>
      </w:r>
      <w:r w:rsidR="00814223">
        <w:rPr>
          <w:i w:val="0"/>
          <w:iCs w:val="0"/>
          <w:color w:val="000000" w:themeColor="text1"/>
          <w:sz w:val="20"/>
          <w:szCs w:val="20"/>
        </w:rPr>
        <w:t xml:space="preserve"> Options </w:t>
      </w:r>
      <w:r w:rsidR="00814223" w:rsidRPr="00814223">
        <w:rPr>
          <w:i w:val="0"/>
          <w:iCs w:val="0"/>
          <w:color w:val="000000" w:themeColor="text1"/>
          <w:sz w:val="20"/>
          <w:szCs w:val="20"/>
        </w:rPr>
        <w:t xml:space="preserve">1a, 1b, 3 and </w:t>
      </w:r>
      <w:r w:rsidR="00E22E09" w:rsidRPr="00814223">
        <w:rPr>
          <w:i w:val="0"/>
          <w:iCs w:val="0"/>
          <w:color w:val="000000" w:themeColor="text1"/>
          <w:sz w:val="20"/>
          <w:szCs w:val="20"/>
        </w:rPr>
        <w:t xml:space="preserve">4 </w:t>
      </w:r>
      <w:r w:rsidR="00E22E09">
        <w:rPr>
          <w:i w:val="0"/>
          <w:iCs w:val="0"/>
          <w:color w:val="000000" w:themeColor="text1"/>
          <w:sz w:val="20"/>
          <w:szCs w:val="20"/>
        </w:rPr>
        <w:t>fail</w:t>
      </w:r>
      <w:r w:rsidR="00814223" w:rsidRPr="00814223">
        <w:rPr>
          <w:i w:val="0"/>
          <w:iCs w:val="0"/>
          <w:color w:val="000000" w:themeColor="text1"/>
          <w:sz w:val="20"/>
          <w:szCs w:val="20"/>
        </w:rPr>
        <w:t xml:space="preserve"> the Sufficiency statistical property. </w:t>
      </w:r>
    </w:p>
    <w:p w14:paraId="60C7EC3F" w14:textId="07514AEB" w:rsidR="00AB127F" w:rsidRPr="00814223" w:rsidRDefault="00AB127F" w:rsidP="00814223">
      <w:pPr>
        <w:pStyle w:val="Caption"/>
        <w:jc w:val="both"/>
        <w:rPr>
          <w:i w:val="0"/>
          <w:iCs w:val="0"/>
          <w:color w:val="000000" w:themeColor="text1"/>
          <w:sz w:val="20"/>
          <w:szCs w:val="20"/>
        </w:rPr>
      </w:pPr>
    </w:p>
    <w:p w14:paraId="2BEF85C6" w14:textId="77777777" w:rsidR="00AB127F" w:rsidRPr="00255769" w:rsidRDefault="00AB127F" w:rsidP="00814223">
      <w:pPr>
        <w:pStyle w:val="Observation"/>
        <w:ind w:left="0" w:firstLine="0"/>
        <w:jc w:val="both"/>
      </w:pPr>
    </w:p>
    <w:p w14:paraId="4FA54FC7" w14:textId="5ABE549F" w:rsidR="0070180C" w:rsidRDefault="0070180C" w:rsidP="0070180C">
      <w:pPr>
        <w:pStyle w:val="Proposal"/>
        <w:jc w:val="both"/>
        <w:rPr>
          <w:lang w:val="en-US"/>
        </w:rPr>
      </w:pPr>
      <w:r w:rsidRPr="00255769">
        <w:t xml:space="preserve">Proposal </w:t>
      </w:r>
      <w:r w:rsidR="00A50D40">
        <w:t>4</w:t>
      </w:r>
      <w:r w:rsidRPr="00255769">
        <w:t xml:space="preserve">: </w:t>
      </w:r>
      <w:r>
        <w:tab/>
        <w:t>For coherent UL MIMO devices, RAN4 should select Option</w:t>
      </w:r>
      <w:r w:rsidR="00AB127F">
        <w:t xml:space="preserve"> 2 </w:t>
      </w:r>
      <w:r>
        <w:t xml:space="preserve">where the performance metric is based on complete </w:t>
      </w:r>
      <w:r w:rsidR="00E22E09">
        <w:t xml:space="preserve">4 TPMI indices </w:t>
      </w:r>
      <w:r>
        <w:t>datasets</w:t>
      </w:r>
      <w:r w:rsidR="00E22E09">
        <w:t>,</w:t>
      </w:r>
      <w:r>
        <w:t xml:space="preserve"> </w:t>
      </w:r>
      <w:r w:rsidR="003F02D5">
        <w:t xml:space="preserve">without </w:t>
      </w:r>
      <w:r w:rsidR="00E22E09">
        <w:t>averaging or radiation pattern radiation pattern weighting</w:t>
      </w:r>
      <w:r w:rsidR="00F54CCD">
        <w:t>.</w:t>
      </w:r>
      <w:r w:rsidR="003F02D5">
        <w:t xml:space="preserve"> </w:t>
      </w:r>
    </w:p>
    <w:p w14:paraId="2C0214F1" w14:textId="77777777" w:rsidR="0070180C" w:rsidRPr="00942BC6" w:rsidRDefault="0070180C" w:rsidP="00942BC6">
      <w:pPr>
        <w:rPr>
          <w:lang w:val="en-US"/>
        </w:rPr>
      </w:pPr>
    </w:p>
    <w:p w14:paraId="3D174287" w14:textId="77777777" w:rsidR="00F54CCD" w:rsidRDefault="00F54CCD" w:rsidP="00BD5200">
      <w:pPr>
        <w:rPr>
          <w:b/>
          <w:bCs/>
          <w:lang w:val="en-US"/>
        </w:rPr>
      </w:pPr>
    </w:p>
    <w:p w14:paraId="1A608A78" w14:textId="77777777" w:rsidR="00814223" w:rsidRPr="00BD5200" w:rsidRDefault="00814223" w:rsidP="00BD5200">
      <w:pPr>
        <w:rPr>
          <w:b/>
          <w:bCs/>
          <w:lang w:val="en-US"/>
        </w:rPr>
      </w:pPr>
    </w:p>
    <w:p w14:paraId="044AB9B4" w14:textId="79EFA1E5" w:rsidR="005C2BA3" w:rsidRDefault="005C2BA3" w:rsidP="005C2BA3">
      <w:pPr>
        <w:pStyle w:val="ListParagraph"/>
        <w:numPr>
          <w:ilvl w:val="1"/>
          <w:numId w:val="20"/>
        </w:numPr>
        <w:rPr>
          <w:b/>
          <w:bCs/>
          <w:lang w:val="en-US"/>
        </w:rPr>
      </w:pPr>
      <w:r>
        <w:rPr>
          <w:b/>
          <w:bCs/>
          <w:lang w:val="en-US"/>
        </w:rPr>
        <w:t>Alignment with Other SDOs</w:t>
      </w:r>
    </w:p>
    <w:p w14:paraId="3D601EFF" w14:textId="77777777" w:rsidR="00942BC6" w:rsidRPr="00942BC6" w:rsidRDefault="00942BC6" w:rsidP="00942BC6">
      <w:pPr>
        <w:pStyle w:val="ListParagraph"/>
        <w:rPr>
          <w:b/>
          <w:bCs/>
          <w:lang w:val="en-US"/>
        </w:rPr>
      </w:pPr>
    </w:p>
    <w:p w14:paraId="5972EEFC" w14:textId="6778B8BD" w:rsidR="00942BC6" w:rsidRDefault="00942BC6" w:rsidP="00A50D40">
      <w:pPr>
        <w:ind w:left="852"/>
        <w:jc w:val="both"/>
        <w:rPr>
          <w:lang w:val="en-US"/>
        </w:rPr>
      </w:pPr>
      <w:r w:rsidRPr="00BD5200">
        <w:rPr>
          <w:lang w:val="en-US"/>
        </w:rPr>
        <w:t xml:space="preserve">The </w:t>
      </w:r>
      <w:r>
        <w:rPr>
          <w:lang w:val="en-US"/>
        </w:rPr>
        <w:t>SDO</w:t>
      </w:r>
      <w:r w:rsidR="00A50D40">
        <w:rPr>
          <w:lang w:val="en-US"/>
        </w:rPr>
        <w:t>s</w:t>
      </w:r>
      <w:r>
        <w:rPr>
          <w:lang w:val="en-US"/>
        </w:rPr>
        <w:t xml:space="preserve"> alignment status or feedback</w:t>
      </w:r>
      <w:r w:rsidRPr="00BD5200">
        <w:rPr>
          <w:lang w:val="en-US"/>
        </w:rPr>
        <w:t xml:space="preserve"> </w:t>
      </w:r>
      <w:r>
        <w:rPr>
          <w:lang w:val="en-US"/>
        </w:rPr>
        <w:t>based on</w:t>
      </w:r>
      <w:r w:rsidRPr="00BD5200">
        <w:rPr>
          <w:lang w:val="en-US"/>
        </w:rPr>
        <w:t xml:space="preserve"> the RAN4 decision in how to determine a post-processing method to calculate </w:t>
      </w:r>
      <w:r w:rsidR="00A50D40">
        <w:rPr>
          <w:lang w:val="en-US"/>
        </w:rPr>
        <w:t xml:space="preserve">UL MIMO </w:t>
      </w:r>
      <w:r w:rsidRPr="00BD5200">
        <w:rPr>
          <w:lang w:val="en-US"/>
        </w:rPr>
        <w:t xml:space="preserve">TRP based on </w:t>
      </w:r>
      <w:r>
        <w:rPr>
          <w:lang w:val="en-US"/>
        </w:rPr>
        <w:t>swept TPMI indexes data is unknown. Such information can be officially gathered with each SDO impacted by this RAN4 definition. 3GPP has mechanisms in place for such consult</w:t>
      </w:r>
      <w:r w:rsidR="006B2BDD">
        <w:rPr>
          <w:lang w:val="en-US"/>
        </w:rPr>
        <w:t>ation.</w:t>
      </w:r>
    </w:p>
    <w:p w14:paraId="29472EBD" w14:textId="01DAB25A" w:rsidR="00942BC6" w:rsidRPr="00B0118C" w:rsidRDefault="00942BC6" w:rsidP="00A50D40">
      <w:pPr>
        <w:pStyle w:val="Proposal"/>
        <w:jc w:val="both"/>
      </w:pPr>
      <w:r w:rsidRPr="00255769">
        <w:t xml:space="preserve">Proposal </w:t>
      </w:r>
      <w:r w:rsidR="00A50D40">
        <w:t>5</w:t>
      </w:r>
      <w:r w:rsidRPr="00255769">
        <w:t xml:space="preserve">: </w:t>
      </w:r>
      <w:r>
        <w:tab/>
        <w:t>For consultation related to coherent UL MIMO performance metric acceptance and alignment across SDOs, RAN4 should request such information officially adopting 3GPP mechanisms in place.</w:t>
      </w:r>
      <w:r w:rsidR="004F383B">
        <w:t xml:space="preserve"> This should not be a constraint for RAN4 decisions.</w:t>
      </w:r>
    </w:p>
    <w:p w14:paraId="2568B7CE" w14:textId="77777777" w:rsidR="00942BC6" w:rsidRPr="00942BC6" w:rsidRDefault="00942BC6" w:rsidP="00942BC6">
      <w:pPr>
        <w:rPr>
          <w:b/>
          <w:bCs/>
          <w:lang w:val="en-US"/>
        </w:rPr>
      </w:pPr>
    </w:p>
    <w:p w14:paraId="455AE133" w14:textId="37D0816E" w:rsidR="005C2BA3" w:rsidRDefault="005C2BA3" w:rsidP="005C2BA3">
      <w:pPr>
        <w:pStyle w:val="ListParagraph"/>
        <w:numPr>
          <w:ilvl w:val="1"/>
          <w:numId w:val="20"/>
        </w:numPr>
        <w:rPr>
          <w:b/>
          <w:bCs/>
          <w:lang w:val="en-US"/>
        </w:rPr>
      </w:pPr>
      <w:r>
        <w:rPr>
          <w:b/>
          <w:bCs/>
          <w:lang w:val="en-US"/>
        </w:rPr>
        <w:t>OEM antenna design</w:t>
      </w:r>
    </w:p>
    <w:p w14:paraId="1CC6EAE3" w14:textId="1EF66809" w:rsidR="00B0118C" w:rsidRDefault="00B0118C" w:rsidP="008366D7">
      <w:pPr>
        <w:ind w:left="360"/>
        <w:jc w:val="both"/>
        <w:rPr>
          <w:lang w:val="en-US"/>
        </w:rPr>
      </w:pPr>
      <w:r>
        <w:rPr>
          <w:lang w:val="en-US"/>
        </w:rPr>
        <w:t>Focusing on UL MIMO OTA post-processing Options, i.e.:</w:t>
      </w:r>
    </w:p>
    <w:p w14:paraId="5A819012" w14:textId="10964B37" w:rsidR="00B0118C" w:rsidRDefault="00B0118C" w:rsidP="008366D7">
      <w:pPr>
        <w:pStyle w:val="ListParagraph"/>
        <w:numPr>
          <w:ilvl w:val="0"/>
          <w:numId w:val="23"/>
        </w:numPr>
        <w:jc w:val="both"/>
        <w:rPr>
          <w:lang w:val="en-US"/>
        </w:rPr>
      </w:pPr>
      <w:r w:rsidRPr="007539DE">
        <w:rPr>
          <w:lang w:val="en-US"/>
        </w:rPr>
        <w:t>Options 1a</w:t>
      </w:r>
      <w:r w:rsidR="002F4206">
        <w:rPr>
          <w:lang w:val="en-US"/>
        </w:rPr>
        <w:t>, 3 and 4</w:t>
      </w:r>
      <w:r w:rsidR="00EB0F58">
        <w:rPr>
          <w:lang w:val="en-US"/>
        </w:rPr>
        <w:t>,</w:t>
      </w:r>
      <w:r w:rsidRPr="007539DE">
        <w:rPr>
          <w:lang w:val="en-US"/>
        </w:rPr>
        <w:t xml:space="preserve"> EiRP or TRP average based on testing 4 TPMI </w:t>
      </w:r>
      <w:r w:rsidR="00814223">
        <w:rPr>
          <w:lang w:val="en-US"/>
        </w:rPr>
        <w:t>indices</w:t>
      </w:r>
      <w:r w:rsidR="007539DE" w:rsidRPr="007539DE">
        <w:rPr>
          <w:lang w:val="en-US"/>
        </w:rPr>
        <w:t>:</w:t>
      </w:r>
    </w:p>
    <w:p w14:paraId="58E613E3" w14:textId="77777777" w:rsidR="00B11B8F" w:rsidRDefault="00B11B8F" w:rsidP="008366D7">
      <w:pPr>
        <w:pStyle w:val="ListParagraph"/>
        <w:ind w:left="1080"/>
        <w:jc w:val="both"/>
        <w:rPr>
          <w:lang w:val="en-US"/>
        </w:rPr>
      </w:pPr>
    </w:p>
    <w:p w14:paraId="6076E317" w14:textId="0188E005" w:rsidR="002F4206" w:rsidRDefault="007539DE" w:rsidP="008366D7">
      <w:pPr>
        <w:pStyle w:val="ListParagraph"/>
        <w:ind w:left="1420"/>
        <w:jc w:val="both"/>
        <w:rPr>
          <w:lang w:val="en-US"/>
        </w:rPr>
      </w:pPr>
      <w:r w:rsidRPr="007539DE">
        <w:rPr>
          <w:lang w:val="en-US"/>
        </w:rPr>
        <w:t>To overperform other UEs</w:t>
      </w:r>
      <w:r w:rsidR="001839AD">
        <w:rPr>
          <w:lang w:val="en-US"/>
        </w:rPr>
        <w:t xml:space="preserve"> adopting data</w:t>
      </w:r>
      <w:r w:rsidRPr="007539DE">
        <w:rPr>
          <w:lang w:val="en-US"/>
        </w:rPr>
        <w:t xml:space="preserve"> post-processing </w:t>
      </w:r>
      <w:r w:rsidR="001839AD">
        <w:rPr>
          <w:lang w:val="en-US"/>
        </w:rPr>
        <w:t>on</w:t>
      </w:r>
      <w:r w:rsidRPr="007539DE">
        <w:rPr>
          <w:lang w:val="en-US"/>
        </w:rPr>
        <w:t xml:space="preserve"> Options 1a,</w:t>
      </w:r>
      <w:r w:rsidR="00A50D40">
        <w:rPr>
          <w:lang w:val="en-US"/>
        </w:rPr>
        <w:t xml:space="preserve"> 3 and 4</w:t>
      </w:r>
      <w:r w:rsidR="008366D7">
        <w:rPr>
          <w:lang w:val="en-US"/>
        </w:rPr>
        <w:t>,</w:t>
      </w:r>
      <w:r w:rsidRPr="007539DE">
        <w:rPr>
          <w:lang w:val="en-US"/>
        </w:rPr>
        <w:t xml:space="preserve"> the UE antenna design needs high efficiency</w:t>
      </w:r>
      <w:r w:rsidR="00B11B8F">
        <w:rPr>
          <w:lang w:val="en-US"/>
        </w:rPr>
        <w:t xml:space="preserve"> </w:t>
      </w:r>
      <w:r w:rsidRPr="007539DE">
        <w:rPr>
          <w:lang w:val="en-US"/>
        </w:rPr>
        <w:t xml:space="preserve">and low imbalance </w:t>
      </w:r>
      <w:r w:rsidR="00894BEE">
        <w:rPr>
          <w:lang w:val="en-US"/>
        </w:rPr>
        <w:t xml:space="preserve">for </w:t>
      </w:r>
      <w:r w:rsidRPr="007539DE">
        <w:rPr>
          <w:lang w:val="en-US"/>
        </w:rPr>
        <w:t xml:space="preserve">all TPMI </w:t>
      </w:r>
      <w:r w:rsidR="00814223">
        <w:rPr>
          <w:lang w:val="en-US"/>
        </w:rPr>
        <w:t>indices</w:t>
      </w:r>
      <w:r w:rsidRPr="007539DE">
        <w:rPr>
          <w:lang w:val="en-US"/>
        </w:rPr>
        <w:t xml:space="preserve"> </w:t>
      </w:r>
      <w:r w:rsidR="00B11B8F" w:rsidRPr="007539DE">
        <w:rPr>
          <w:lang w:val="en-US"/>
        </w:rPr>
        <w:t>tested.</w:t>
      </w:r>
      <w:r w:rsidR="00B11B8F">
        <w:rPr>
          <w:lang w:val="en-US"/>
        </w:rPr>
        <w:t xml:space="preserve"> The antenna system</w:t>
      </w:r>
      <w:r w:rsidR="00894BEE">
        <w:rPr>
          <w:lang w:val="en-US"/>
        </w:rPr>
        <w:t>’s response (</w:t>
      </w:r>
      <w:r w:rsidR="00B11B8F">
        <w:rPr>
          <w:lang w:val="en-US"/>
        </w:rPr>
        <w:t>directivity</w:t>
      </w:r>
      <w:r w:rsidR="00894BEE">
        <w:rPr>
          <w:lang w:val="en-US"/>
        </w:rPr>
        <w:t>)</w:t>
      </w:r>
      <w:r w:rsidR="00B11B8F">
        <w:rPr>
          <w:lang w:val="en-US"/>
        </w:rPr>
        <w:t xml:space="preserve"> to an anisotropic channel condition is not relevant.</w:t>
      </w:r>
      <w:r w:rsidR="002F4206">
        <w:rPr>
          <w:lang w:val="en-US"/>
        </w:rPr>
        <w:t xml:space="preserve"> </w:t>
      </w:r>
      <w:r w:rsidR="00894BEE">
        <w:rPr>
          <w:lang w:val="en-US"/>
        </w:rPr>
        <w:t>Additionally, Options</w:t>
      </w:r>
      <w:r w:rsidR="002F4206">
        <w:rPr>
          <w:lang w:val="en-US"/>
        </w:rPr>
        <w:t xml:space="preserve"> 3 and 4 weighted EiRP or TRP might provide an incorrect OTA performance assessment when compared with UE performance in real anisotropic channel conditions.</w:t>
      </w:r>
    </w:p>
    <w:p w14:paraId="697B5A39" w14:textId="4BF2D9AC" w:rsidR="007539DE" w:rsidRPr="007539DE" w:rsidRDefault="007539DE" w:rsidP="008366D7">
      <w:pPr>
        <w:pStyle w:val="ListParagraph"/>
        <w:ind w:left="1420"/>
        <w:jc w:val="both"/>
        <w:rPr>
          <w:lang w:val="en-US"/>
        </w:rPr>
      </w:pPr>
    </w:p>
    <w:p w14:paraId="2CECFFAE" w14:textId="77777777" w:rsidR="007539DE" w:rsidRPr="007539DE" w:rsidRDefault="007539DE" w:rsidP="008366D7">
      <w:pPr>
        <w:pStyle w:val="ListParagraph"/>
        <w:ind w:left="1080"/>
        <w:jc w:val="both"/>
        <w:rPr>
          <w:lang w:val="en-US"/>
        </w:rPr>
      </w:pPr>
    </w:p>
    <w:p w14:paraId="1DC8389C" w14:textId="4FB6B7FD" w:rsidR="00B0118C" w:rsidRDefault="00B0118C" w:rsidP="008366D7">
      <w:pPr>
        <w:pStyle w:val="ListParagraph"/>
        <w:numPr>
          <w:ilvl w:val="0"/>
          <w:numId w:val="23"/>
        </w:numPr>
        <w:jc w:val="both"/>
        <w:rPr>
          <w:lang w:val="en-US"/>
        </w:rPr>
      </w:pPr>
      <w:r w:rsidRPr="007539DE">
        <w:rPr>
          <w:lang w:val="en-US"/>
        </w:rPr>
        <w:t>Option 1b</w:t>
      </w:r>
      <w:r w:rsidR="00EB0F58">
        <w:rPr>
          <w:lang w:val="en-US"/>
        </w:rPr>
        <w:t>,</w:t>
      </w:r>
      <w:r w:rsidRPr="007539DE">
        <w:rPr>
          <w:lang w:val="en-US"/>
        </w:rPr>
        <w:t xml:space="preserve"> EiRP or TRP average based on testing 2 TPMI </w:t>
      </w:r>
      <w:r w:rsidR="00814223">
        <w:rPr>
          <w:lang w:val="en-US"/>
        </w:rPr>
        <w:t>indices</w:t>
      </w:r>
      <w:r w:rsidR="00B11B8F">
        <w:rPr>
          <w:lang w:val="en-US"/>
        </w:rPr>
        <w:t>:</w:t>
      </w:r>
    </w:p>
    <w:p w14:paraId="2B21415A" w14:textId="77777777" w:rsidR="00B11B8F" w:rsidRDefault="00B11B8F" w:rsidP="008366D7">
      <w:pPr>
        <w:pStyle w:val="ListParagraph"/>
        <w:ind w:left="1080"/>
        <w:jc w:val="both"/>
        <w:rPr>
          <w:lang w:val="en-US"/>
        </w:rPr>
      </w:pPr>
    </w:p>
    <w:p w14:paraId="7E1E9EF1" w14:textId="11BD1862" w:rsidR="00B11B8F" w:rsidRPr="00B11B8F" w:rsidRDefault="00B11B8F" w:rsidP="008366D7">
      <w:pPr>
        <w:pStyle w:val="ListParagraph"/>
        <w:ind w:left="1420"/>
        <w:jc w:val="both"/>
        <w:rPr>
          <w:lang w:val="en-US"/>
        </w:rPr>
      </w:pPr>
      <w:r w:rsidRPr="007539DE">
        <w:rPr>
          <w:lang w:val="en-US"/>
        </w:rPr>
        <w:t xml:space="preserve">To overperform other UEs </w:t>
      </w:r>
      <w:r w:rsidR="001839AD">
        <w:rPr>
          <w:lang w:val="en-US"/>
        </w:rPr>
        <w:t xml:space="preserve">adopting data </w:t>
      </w:r>
      <w:r w:rsidRPr="007539DE">
        <w:rPr>
          <w:lang w:val="en-US"/>
        </w:rPr>
        <w:t>post-processing</w:t>
      </w:r>
      <w:r w:rsidR="001839AD">
        <w:rPr>
          <w:lang w:val="en-US"/>
        </w:rPr>
        <w:t xml:space="preserve"> </w:t>
      </w:r>
      <w:r w:rsidRPr="007539DE">
        <w:rPr>
          <w:lang w:val="en-US"/>
        </w:rPr>
        <w:t xml:space="preserve">data </w:t>
      </w:r>
      <w:r w:rsidR="001839AD">
        <w:rPr>
          <w:lang w:val="en-US"/>
        </w:rPr>
        <w:t>on</w:t>
      </w:r>
      <w:r w:rsidRPr="007539DE">
        <w:rPr>
          <w:lang w:val="en-US"/>
        </w:rPr>
        <w:t xml:space="preserve"> Options 1</w:t>
      </w:r>
      <w:r>
        <w:rPr>
          <w:lang w:val="en-US"/>
        </w:rPr>
        <w:t>b</w:t>
      </w:r>
      <w:r w:rsidRPr="007539DE">
        <w:rPr>
          <w:lang w:val="en-US"/>
        </w:rPr>
        <w:t xml:space="preserve">, the UE antenna design needs high efficiency and low imbalance </w:t>
      </w:r>
      <w:r w:rsidR="00894BEE">
        <w:rPr>
          <w:lang w:val="en-US"/>
        </w:rPr>
        <w:t>for</w:t>
      </w:r>
      <w:r w:rsidRPr="007539DE">
        <w:rPr>
          <w:lang w:val="en-US"/>
        </w:rPr>
        <w:t xml:space="preserve"> </w:t>
      </w:r>
      <w:r w:rsidR="008366D7">
        <w:rPr>
          <w:lang w:val="en-US"/>
        </w:rPr>
        <w:t xml:space="preserve">the sub-set of </w:t>
      </w:r>
      <w:r w:rsidR="008366D7" w:rsidRPr="007539DE">
        <w:rPr>
          <w:lang w:val="en-US"/>
        </w:rPr>
        <w:t>TPMI</w:t>
      </w:r>
      <w:r w:rsidRPr="007539DE">
        <w:rPr>
          <w:lang w:val="en-US"/>
        </w:rPr>
        <w:t xml:space="preserve"> </w:t>
      </w:r>
      <w:r w:rsidR="00814223">
        <w:rPr>
          <w:lang w:val="en-US"/>
        </w:rPr>
        <w:t>indices</w:t>
      </w:r>
      <w:r w:rsidRPr="007539DE">
        <w:rPr>
          <w:lang w:val="en-US"/>
        </w:rPr>
        <w:t xml:space="preserve"> tested</w:t>
      </w:r>
      <w:r w:rsidR="008366D7">
        <w:rPr>
          <w:lang w:val="en-US"/>
        </w:rPr>
        <w:t xml:space="preserve">. </w:t>
      </w:r>
      <w:r w:rsidR="001839AD">
        <w:rPr>
          <w:lang w:val="en-US"/>
        </w:rPr>
        <w:t>The</w:t>
      </w:r>
      <w:r w:rsidR="008366D7">
        <w:rPr>
          <w:lang w:val="en-US"/>
        </w:rPr>
        <w:t xml:space="preserve"> pre-determination of which sub-set </w:t>
      </w:r>
      <w:r>
        <w:rPr>
          <w:lang w:val="en-US"/>
        </w:rPr>
        <w:t xml:space="preserve">of selected TPMI </w:t>
      </w:r>
      <w:r w:rsidR="00814223">
        <w:rPr>
          <w:lang w:val="en-US"/>
        </w:rPr>
        <w:t>indices</w:t>
      </w:r>
      <w:r>
        <w:rPr>
          <w:lang w:val="en-US"/>
        </w:rPr>
        <w:t xml:space="preserve"> (x2) are the most favorable to achieve the highest TRP results</w:t>
      </w:r>
      <w:r w:rsidR="008366D7">
        <w:rPr>
          <w:lang w:val="en-US"/>
        </w:rPr>
        <w:t xml:space="preserve"> is </w:t>
      </w:r>
      <w:r w:rsidR="00FB4D38">
        <w:rPr>
          <w:lang w:val="en-US"/>
        </w:rPr>
        <w:t>a design constraint</w:t>
      </w:r>
      <w:r>
        <w:rPr>
          <w:lang w:val="en-US"/>
        </w:rPr>
        <w:t>. The antenna system</w:t>
      </w:r>
      <w:r w:rsidR="00FB4D38">
        <w:rPr>
          <w:lang w:val="en-US"/>
        </w:rPr>
        <w:t>’s response</w:t>
      </w:r>
      <w:r>
        <w:rPr>
          <w:lang w:val="en-US"/>
        </w:rPr>
        <w:t xml:space="preserve"> </w:t>
      </w:r>
      <w:r w:rsidR="00FB4D38">
        <w:rPr>
          <w:lang w:val="en-US"/>
        </w:rPr>
        <w:t>(</w:t>
      </w:r>
      <w:r>
        <w:rPr>
          <w:lang w:val="en-US"/>
        </w:rPr>
        <w:t>directivity</w:t>
      </w:r>
      <w:r w:rsidR="00FB4D38">
        <w:rPr>
          <w:lang w:val="en-US"/>
        </w:rPr>
        <w:t>)</w:t>
      </w:r>
      <w:r>
        <w:rPr>
          <w:lang w:val="en-US"/>
        </w:rPr>
        <w:t xml:space="preserve"> to an anisotropic channel condition is not relevant.</w:t>
      </w:r>
      <w:r w:rsidR="00574A21">
        <w:rPr>
          <w:lang w:val="en-US"/>
        </w:rPr>
        <w:t xml:space="preserve"> The Option 1b 2 TPMI </w:t>
      </w:r>
      <w:r w:rsidR="00814223">
        <w:rPr>
          <w:lang w:val="en-US"/>
        </w:rPr>
        <w:t>indices</w:t>
      </w:r>
      <w:r w:rsidR="00574A21">
        <w:rPr>
          <w:lang w:val="en-US"/>
        </w:rPr>
        <w:t xml:space="preserve"> is not aligned with RAN 1.</w:t>
      </w:r>
    </w:p>
    <w:p w14:paraId="656F6911" w14:textId="77777777" w:rsidR="00B11B8F" w:rsidRPr="007539DE" w:rsidRDefault="00B11B8F" w:rsidP="008366D7">
      <w:pPr>
        <w:pStyle w:val="ListParagraph"/>
        <w:ind w:left="1080"/>
        <w:jc w:val="both"/>
        <w:rPr>
          <w:lang w:val="en-US"/>
        </w:rPr>
      </w:pPr>
    </w:p>
    <w:p w14:paraId="43AD952F" w14:textId="771246D8" w:rsidR="0013253B" w:rsidRDefault="0013253B" w:rsidP="008366D7">
      <w:pPr>
        <w:pStyle w:val="ListParagraph"/>
        <w:numPr>
          <w:ilvl w:val="0"/>
          <w:numId w:val="23"/>
        </w:numPr>
        <w:jc w:val="both"/>
        <w:rPr>
          <w:lang w:val="en-US"/>
        </w:rPr>
      </w:pPr>
      <w:r w:rsidRPr="007539DE">
        <w:rPr>
          <w:lang w:val="en-US"/>
        </w:rPr>
        <w:t>Option 2</w:t>
      </w:r>
      <w:r w:rsidR="00EB0F58">
        <w:rPr>
          <w:lang w:val="en-US"/>
        </w:rPr>
        <w:t>,</w:t>
      </w:r>
      <w:r w:rsidRPr="007539DE">
        <w:rPr>
          <w:lang w:val="en-US"/>
        </w:rPr>
        <w:t xml:space="preserve"> TRP calculated based on maximum EiRP/</w:t>
      </w:r>
      <w:r w:rsidR="007539DE" w:rsidRPr="007539DE">
        <w:rPr>
          <w:lang w:val="en-US"/>
        </w:rPr>
        <w:t>spherical</w:t>
      </w:r>
      <w:r w:rsidRPr="007539DE">
        <w:rPr>
          <w:lang w:val="en-US"/>
        </w:rPr>
        <w:t xml:space="preserve"> coordinate, testing 4 TPMI </w:t>
      </w:r>
      <w:r w:rsidR="00814223">
        <w:rPr>
          <w:lang w:val="en-US"/>
        </w:rPr>
        <w:t>indices</w:t>
      </w:r>
      <w:r w:rsidR="00B11B8F">
        <w:rPr>
          <w:lang w:val="en-US"/>
        </w:rPr>
        <w:t>:</w:t>
      </w:r>
    </w:p>
    <w:p w14:paraId="1BD40947" w14:textId="77777777" w:rsidR="00B11B8F" w:rsidRDefault="00B11B8F" w:rsidP="008366D7">
      <w:pPr>
        <w:pStyle w:val="ListParagraph"/>
        <w:ind w:left="1080"/>
        <w:jc w:val="both"/>
        <w:rPr>
          <w:lang w:val="en-US"/>
        </w:rPr>
      </w:pPr>
    </w:p>
    <w:p w14:paraId="1A4A8BED" w14:textId="6C772A66" w:rsidR="00B11B8F" w:rsidRPr="00B11B8F" w:rsidRDefault="00B11B8F" w:rsidP="008366D7">
      <w:pPr>
        <w:pStyle w:val="ListParagraph"/>
        <w:ind w:left="1420"/>
        <w:jc w:val="both"/>
        <w:rPr>
          <w:lang w:val="en-US"/>
        </w:rPr>
      </w:pPr>
      <w:r w:rsidRPr="007539DE">
        <w:rPr>
          <w:lang w:val="en-US"/>
        </w:rPr>
        <w:t xml:space="preserve">To overperform other UEs post-processing the data points adopting Options </w:t>
      </w:r>
      <w:r>
        <w:rPr>
          <w:lang w:val="en-US"/>
        </w:rPr>
        <w:t>2</w:t>
      </w:r>
      <w:r w:rsidRPr="007539DE">
        <w:rPr>
          <w:lang w:val="en-US"/>
        </w:rPr>
        <w:t>, the UE antenna design needs high efficiency</w:t>
      </w:r>
      <w:r w:rsidR="008366D7">
        <w:rPr>
          <w:lang w:val="en-US"/>
        </w:rPr>
        <w:t>. The</w:t>
      </w:r>
      <w:r>
        <w:rPr>
          <w:lang w:val="en-US"/>
        </w:rPr>
        <w:t xml:space="preserve"> </w:t>
      </w:r>
      <w:r w:rsidRPr="007539DE">
        <w:rPr>
          <w:lang w:val="en-US"/>
        </w:rPr>
        <w:t xml:space="preserve">low imbalance among all TPMI </w:t>
      </w:r>
      <w:r w:rsidR="00814223">
        <w:rPr>
          <w:lang w:val="en-US"/>
        </w:rPr>
        <w:t>indices</w:t>
      </w:r>
      <w:r w:rsidRPr="007539DE">
        <w:rPr>
          <w:lang w:val="en-US"/>
        </w:rPr>
        <w:t xml:space="preserve"> tested</w:t>
      </w:r>
      <w:r>
        <w:rPr>
          <w:lang w:val="en-US"/>
        </w:rPr>
        <w:t xml:space="preserve"> is not a critical requirement. The </w:t>
      </w:r>
      <w:r w:rsidR="008366D7">
        <w:rPr>
          <w:lang w:val="en-US"/>
        </w:rPr>
        <w:t xml:space="preserve">optimization of </w:t>
      </w:r>
      <w:r>
        <w:rPr>
          <w:lang w:val="en-US"/>
        </w:rPr>
        <w:t xml:space="preserve">antenna system directivity towards anisotropic channel condition is </w:t>
      </w:r>
      <w:r w:rsidR="008366D7">
        <w:rPr>
          <w:lang w:val="en-US"/>
        </w:rPr>
        <w:t xml:space="preserve">the most </w:t>
      </w:r>
      <w:r>
        <w:rPr>
          <w:lang w:val="en-US"/>
        </w:rPr>
        <w:t>relevant</w:t>
      </w:r>
      <w:r w:rsidR="008366D7">
        <w:rPr>
          <w:lang w:val="en-US"/>
        </w:rPr>
        <w:t xml:space="preserve"> </w:t>
      </w:r>
      <w:r w:rsidR="001839AD">
        <w:rPr>
          <w:lang w:val="en-US"/>
        </w:rPr>
        <w:t>design constrain</w:t>
      </w:r>
      <w:r w:rsidR="00FB4D38">
        <w:rPr>
          <w:lang w:val="en-US"/>
        </w:rPr>
        <w:t>t</w:t>
      </w:r>
      <w:r w:rsidR="008366D7">
        <w:rPr>
          <w:lang w:val="en-US"/>
        </w:rPr>
        <w:t>.</w:t>
      </w:r>
    </w:p>
    <w:p w14:paraId="5B53AA3B" w14:textId="38E6D49F" w:rsidR="00B11B8F" w:rsidRPr="007539DE" w:rsidRDefault="00B11B8F" w:rsidP="008366D7">
      <w:pPr>
        <w:pStyle w:val="ListParagraph"/>
        <w:ind w:left="1420"/>
        <w:jc w:val="both"/>
        <w:rPr>
          <w:lang w:val="en-US"/>
        </w:rPr>
      </w:pPr>
    </w:p>
    <w:p w14:paraId="673ACF33" w14:textId="6E1F176C" w:rsidR="00B11B8F" w:rsidRPr="00B11B8F" w:rsidRDefault="00B11B8F" w:rsidP="008366D7">
      <w:pPr>
        <w:pStyle w:val="ListParagraph"/>
        <w:ind w:left="1080"/>
        <w:jc w:val="both"/>
        <w:rPr>
          <w:lang w:val="en-US"/>
        </w:rPr>
      </w:pPr>
    </w:p>
    <w:p w14:paraId="761539F1" w14:textId="77777777" w:rsidR="00B227EC" w:rsidRDefault="00B227EC" w:rsidP="008366D7">
      <w:pPr>
        <w:pStyle w:val="ListParagraph"/>
        <w:ind w:left="1080"/>
        <w:jc w:val="both"/>
        <w:rPr>
          <w:lang w:val="en-US"/>
        </w:rPr>
      </w:pPr>
    </w:p>
    <w:p w14:paraId="37B13CB2" w14:textId="564332C4" w:rsidR="00B227EC" w:rsidRDefault="00B227EC" w:rsidP="008366D7">
      <w:pPr>
        <w:pStyle w:val="Observation"/>
        <w:jc w:val="both"/>
      </w:pPr>
      <w:r w:rsidRPr="00255769">
        <w:t xml:space="preserve">Observation </w:t>
      </w:r>
      <w:r w:rsidR="005B6CB4">
        <w:t>6</w:t>
      </w:r>
      <w:r w:rsidRPr="00255769">
        <w:t xml:space="preserve">: </w:t>
      </w:r>
      <w:r>
        <w:tab/>
        <w:t xml:space="preserve">Real environmental conditions are </w:t>
      </w:r>
      <w:r w:rsidR="00E33FD8">
        <w:t>anisotropic;</w:t>
      </w:r>
      <w:r>
        <w:t xml:space="preserve"> the UE antenna design and OTA test environment shall be capable to validate radiated performance in such conditions. </w:t>
      </w:r>
      <w:r w:rsidRPr="00B227EC">
        <w:t>Option 2 is the only option capable to provide a UE radiated performance assessment on anisotropic conditions with OTA testing in an isotropic environment.</w:t>
      </w:r>
    </w:p>
    <w:p w14:paraId="65D78561" w14:textId="77777777" w:rsidR="00B227EC" w:rsidRDefault="00B227EC" w:rsidP="00B227EC">
      <w:pPr>
        <w:pStyle w:val="Observation"/>
      </w:pPr>
    </w:p>
    <w:p w14:paraId="04E551A9" w14:textId="39707480" w:rsidR="00B227EC" w:rsidRPr="00B0118C" w:rsidRDefault="00B227EC" w:rsidP="00B227EC">
      <w:pPr>
        <w:pStyle w:val="Proposal"/>
      </w:pPr>
      <w:r w:rsidRPr="00255769">
        <w:t xml:space="preserve">Proposal </w:t>
      </w:r>
      <w:r w:rsidR="00EB0F58">
        <w:t>6</w:t>
      </w:r>
      <w:r w:rsidRPr="00255769">
        <w:t xml:space="preserve">: </w:t>
      </w:r>
      <w:r>
        <w:tab/>
        <w:t xml:space="preserve">Option 2 is the only </w:t>
      </w:r>
      <w:r w:rsidR="0070180C">
        <w:t>O</w:t>
      </w:r>
      <w:r>
        <w:t xml:space="preserve">ption capable to provide a UE radiated performance, validating </w:t>
      </w:r>
      <w:r w:rsidR="00EC5F4A">
        <w:t xml:space="preserve">the </w:t>
      </w:r>
      <w:r>
        <w:t xml:space="preserve">antenna </w:t>
      </w:r>
      <w:r w:rsidR="0070180C">
        <w:t xml:space="preserve">system </w:t>
      </w:r>
      <w:r>
        <w:t xml:space="preserve">design based on real </w:t>
      </w:r>
      <w:r w:rsidR="00285A0C">
        <w:t>anisotropic channel conditions</w:t>
      </w:r>
      <w:r>
        <w:t>.</w:t>
      </w:r>
      <w:r w:rsidR="00574A21">
        <w:t xml:space="preserve"> Additionally, </w:t>
      </w:r>
      <w:r w:rsidR="00574A21">
        <w:rPr>
          <w:lang w:val="en-US"/>
        </w:rPr>
        <w:t xml:space="preserve">the Option 1b (x2 TPMI </w:t>
      </w:r>
      <w:r w:rsidR="00814223">
        <w:rPr>
          <w:lang w:val="en-US"/>
        </w:rPr>
        <w:t>indices</w:t>
      </w:r>
      <w:r w:rsidR="00574A21">
        <w:rPr>
          <w:lang w:val="en-US"/>
        </w:rPr>
        <w:t xml:space="preserve">) is not aligned with RAN 1 specification because x4 TPMI </w:t>
      </w:r>
      <w:r w:rsidR="00814223">
        <w:rPr>
          <w:lang w:val="en-US"/>
        </w:rPr>
        <w:t>indices</w:t>
      </w:r>
      <w:r w:rsidR="00574A21">
        <w:rPr>
          <w:lang w:val="en-US"/>
        </w:rPr>
        <w:t xml:space="preserve"> are required by specification.</w:t>
      </w:r>
    </w:p>
    <w:p w14:paraId="0ECDFC0D" w14:textId="77777777" w:rsidR="004F383B" w:rsidRDefault="004F383B" w:rsidP="00B227EC">
      <w:pPr>
        <w:rPr>
          <w:lang w:val="en-US"/>
        </w:rPr>
      </w:pPr>
    </w:p>
    <w:p w14:paraId="524D6626" w14:textId="77777777" w:rsidR="004F383B" w:rsidRPr="00B0118C" w:rsidRDefault="004F383B" w:rsidP="00B227EC">
      <w:pPr>
        <w:rPr>
          <w:lang w:val="en-US"/>
        </w:rPr>
      </w:pPr>
    </w:p>
    <w:p w14:paraId="791C2BEE" w14:textId="0F9A6B55" w:rsidR="007D52F7" w:rsidRDefault="005C2BA3" w:rsidP="007D52F7">
      <w:pPr>
        <w:pStyle w:val="ListParagraph"/>
        <w:numPr>
          <w:ilvl w:val="1"/>
          <w:numId w:val="20"/>
        </w:numPr>
        <w:rPr>
          <w:b/>
          <w:bCs/>
          <w:lang w:val="en-US"/>
        </w:rPr>
      </w:pPr>
      <w:r>
        <w:rPr>
          <w:b/>
          <w:bCs/>
          <w:lang w:val="en-US"/>
        </w:rPr>
        <w:t>Operator network deployment</w:t>
      </w:r>
    </w:p>
    <w:p w14:paraId="4EF8F5F5" w14:textId="77777777" w:rsidR="007D52F7" w:rsidRDefault="007D52F7" w:rsidP="007D52F7">
      <w:pPr>
        <w:rPr>
          <w:b/>
          <w:bCs/>
          <w:lang w:val="en-US"/>
        </w:rPr>
      </w:pPr>
    </w:p>
    <w:p w14:paraId="53C072B3" w14:textId="221B3952" w:rsidR="00F36437" w:rsidRDefault="007D52F7" w:rsidP="007D52F7">
      <w:pPr>
        <w:rPr>
          <w:lang w:val="en-US"/>
        </w:rPr>
      </w:pPr>
      <w:r w:rsidRPr="007D52F7">
        <w:rPr>
          <w:lang w:val="en-US"/>
        </w:rPr>
        <w:t xml:space="preserve">The network deployment of coherent UL MIMO TPMI index selection </w:t>
      </w:r>
      <w:r w:rsidR="00F36437">
        <w:rPr>
          <w:lang w:val="en-US"/>
        </w:rPr>
        <w:t xml:space="preserve">based on optimal radiated performance </w:t>
      </w:r>
      <w:r w:rsidRPr="007D52F7">
        <w:rPr>
          <w:lang w:val="en-US"/>
        </w:rPr>
        <w:t>is fully specified on</w:t>
      </w:r>
      <w:r w:rsidR="00F36C73">
        <w:rPr>
          <w:lang w:val="en-US"/>
        </w:rPr>
        <w:t xml:space="preserve"> by 3GPP including </w:t>
      </w:r>
      <w:r w:rsidRPr="007D52F7">
        <w:rPr>
          <w:lang w:val="en-US"/>
        </w:rPr>
        <w:t>[</w:t>
      </w:r>
      <w:r w:rsidR="00F36C73">
        <w:rPr>
          <w:lang w:val="en-US"/>
        </w:rPr>
        <w:t>10-12</w:t>
      </w:r>
      <w:r w:rsidRPr="007D52F7">
        <w:rPr>
          <w:lang w:val="en-US"/>
        </w:rPr>
        <w:t>]</w:t>
      </w:r>
      <w:r>
        <w:rPr>
          <w:lang w:val="en-US"/>
        </w:rPr>
        <w:t xml:space="preserve">. </w:t>
      </w:r>
    </w:p>
    <w:p w14:paraId="1BEF32A8" w14:textId="7514E953" w:rsidR="00132BB3" w:rsidRDefault="007D52F7" w:rsidP="00D51B92">
      <w:pPr>
        <w:jc w:val="both"/>
        <w:rPr>
          <w:lang w:val="en-US"/>
        </w:rPr>
      </w:pPr>
      <w:r>
        <w:rPr>
          <w:lang w:val="en-US"/>
        </w:rPr>
        <w:t xml:space="preserve">Averaging EiRP through a randomization of TPMI </w:t>
      </w:r>
      <w:r w:rsidR="00814223">
        <w:rPr>
          <w:lang w:val="en-US"/>
        </w:rPr>
        <w:t>indices</w:t>
      </w:r>
      <w:r>
        <w:rPr>
          <w:lang w:val="en-US"/>
        </w:rPr>
        <w:t xml:space="preserve"> at each given </w:t>
      </w:r>
      <w:r w:rsidR="00F36C73">
        <w:rPr>
          <w:lang w:val="en-US"/>
        </w:rPr>
        <w:t>time</w:t>
      </w:r>
      <w:r>
        <w:rPr>
          <w:lang w:val="en-US"/>
        </w:rPr>
        <w:t xml:space="preserve"> is not </w:t>
      </w:r>
      <w:r w:rsidR="004F383B">
        <w:rPr>
          <w:lang w:val="en-US"/>
        </w:rPr>
        <w:t>aligned with RAN 1 specification and the UE performance in the field</w:t>
      </w:r>
      <w:r w:rsidR="00F36437">
        <w:rPr>
          <w:lang w:val="en-US"/>
        </w:rPr>
        <w:t xml:space="preserve">. </w:t>
      </w:r>
      <w:r w:rsidR="00D51B92">
        <w:rPr>
          <w:lang w:val="en-US"/>
        </w:rPr>
        <w:t xml:space="preserve">The </w:t>
      </w:r>
      <w:r w:rsidR="00F663D6">
        <w:rPr>
          <w:lang w:val="en-US"/>
        </w:rPr>
        <w:t xml:space="preserve">method to determine thresholds to select TPMI </w:t>
      </w:r>
      <w:r w:rsidR="00814223">
        <w:rPr>
          <w:lang w:val="en-US"/>
        </w:rPr>
        <w:t>indices</w:t>
      </w:r>
      <w:r w:rsidR="00F663D6">
        <w:rPr>
          <w:lang w:val="en-US"/>
        </w:rPr>
        <w:t xml:space="preserve"> is a network prerogative, however, multiple transmissions of TPMI </w:t>
      </w:r>
      <w:r w:rsidR="00814223">
        <w:rPr>
          <w:lang w:val="en-US"/>
        </w:rPr>
        <w:t>indices</w:t>
      </w:r>
      <w:r w:rsidR="00F663D6">
        <w:rPr>
          <w:lang w:val="en-US"/>
        </w:rPr>
        <w:t xml:space="preserve"> selection is precluded.</w:t>
      </w:r>
    </w:p>
    <w:p w14:paraId="2AF233C7" w14:textId="77777777" w:rsidR="00535C6B" w:rsidRDefault="00535C6B" w:rsidP="00D51B92">
      <w:pPr>
        <w:jc w:val="both"/>
        <w:rPr>
          <w:lang w:val="en-US"/>
        </w:rPr>
      </w:pPr>
    </w:p>
    <w:p w14:paraId="06437B29" w14:textId="5645378A" w:rsidR="00535C6B" w:rsidRDefault="00535C6B" w:rsidP="00535C6B">
      <w:pPr>
        <w:pStyle w:val="Observation"/>
      </w:pPr>
      <w:r w:rsidRPr="00255769">
        <w:t xml:space="preserve">Observation </w:t>
      </w:r>
      <w:r w:rsidR="005B6CB4">
        <w:t>7</w:t>
      </w:r>
      <w:r w:rsidRPr="00255769">
        <w:t xml:space="preserve">: </w:t>
      </w:r>
      <w:r>
        <w:tab/>
        <w:t xml:space="preserve">The network deployment of UL MIMO based on the UE feedback and selection of optimal TPMI index is fully specified by 3GPP, therefore, </w:t>
      </w:r>
      <w:r w:rsidR="005B6CB4">
        <w:t>does not</w:t>
      </w:r>
      <w:r>
        <w:t xml:space="preserve"> </w:t>
      </w:r>
      <w:r w:rsidR="007B0C1C">
        <w:t>require further</w:t>
      </w:r>
      <w:r>
        <w:t xml:space="preserve"> update</w:t>
      </w:r>
      <w:r w:rsidR="00E33FD8">
        <w:t>s</w:t>
      </w:r>
      <w:r>
        <w:t xml:space="preserve"> to conform with OTA test methodology based on the same principle.</w:t>
      </w:r>
    </w:p>
    <w:p w14:paraId="65D8936F" w14:textId="77777777" w:rsidR="00535C6B" w:rsidRDefault="00535C6B" w:rsidP="00535C6B">
      <w:pPr>
        <w:pStyle w:val="Observation"/>
      </w:pPr>
    </w:p>
    <w:p w14:paraId="409CE45D" w14:textId="08A2F519" w:rsidR="00535C6B" w:rsidRPr="00B0118C" w:rsidRDefault="00535C6B" w:rsidP="00535C6B">
      <w:pPr>
        <w:pStyle w:val="Proposal"/>
      </w:pPr>
      <w:r w:rsidRPr="00255769">
        <w:t xml:space="preserve">Proposal </w:t>
      </w:r>
      <w:r w:rsidR="008366D7">
        <w:t>7</w:t>
      </w:r>
      <w:r w:rsidRPr="00255769">
        <w:t xml:space="preserve">: </w:t>
      </w:r>
      <w:r>
        <w:tab/>
        <w:t xml:space="preserve">Option 2 is the only Option capable to </w:t>
      </w:r>
      <w:r w:rsidR="00E33FD8">
        <w:t>evaluate</w:t>
      </w:r>
      <w:r>
        <w:t xml:space="preserve"> </w:t>
      </w:r>
      <w:r w:rsidR="00285A0C">
        <w:t>a</w:t>
      </w:r>
      <w:r>
        <w:t xml:space="preserve"> UE radiated performance, </w:t>
      </w:r>
      <w:r w:rsidR="00E33FD8">
        <w:t>in conformance</w:t>
      </w:r>
      <w:r>
        <w:t xml:space="preserve"> with </w:t>
      </w:r>
      <w:r w:rsidR="00E33FD8">
        <w:t>real</w:t>
      </w:r>
      <w:r>
        <w:t xml:space="preserve"> UL MIMO network deployment.</w:t>
      </w:r>
    </w:p>
    <w:p w14:paraId="1A0361DB" w14:textId="77777777" w:rsidR="00132BB3" w:rsidRDefault="00132BB3" w:rsidP="007D52F7">
      <w:pPr>
        <w:rPr>
          <w:lang w:val="en-US"/>
        </w:rPr>
      </w:pPr>
    </w:p>
    <w:p w14:paraId="5AF5E374" w14:textId="77777777" w:rsidR="00814223" w:rsidRDefault="00814223" w:rsidP="007D52F7">
      <w:pPr>
        <w:rPr>
          <w:lang w:val="en-US"/>
        </w:rPr>
      </w:pPr>
    </w:p>
    <w:p w14:paraId="430913AF" w14:textId="77777777" w:rsidR="00814223" w:rsidRDefault="00814223" w:rsidP="007D52F7">
      <w:pPr>
        <w:rPr>
          <w:lang w:val="en-US"/>
        </w:rPr>
      </w:pPr>
    </w:p>
    <w:p w14:paraId="4B6331DB" w14:textId="77777777" w:rsidR="00EB0F58" w:rsidRPr="007D52F7" w:rsidRDefault="00EB0F58" w:rsidP="007D52F7">
      <w:pPr>
        <w:rPr>
          <w:b/>
          <w:bCs/>
          <w:lang w:val="en-US"/>
        </w:rPr>
      </w:pPr>
    </w:p>
    <w:p w14:paraId="524F84D3" w14:textId="591C79E0" w:rsidR="005C2BA3" w:rsidRPr="005C2BA3" w:rsidRDefault="005C2BA3" w:rsidP="005C2BA3">
      <w:pPr>
        <w:pStyle w:val="ListParagraph"/>
        <w:numPr>
          <w:ilvl w:val="1"/>
          <w:numId w:val="20"/>
        </w:numPr>
        <w:rPr>
          <w:b/>
          <w:bCs/>
          <w:lang w:val="en-US"/>
        </w:rPr>
      </w:pPr>
      <w:r>
        <w:rPr>
          <w:b/>
          <w:bCs/>
          <w:lang w:val="en-US"/>
        </w:rPr>
        <w:lastRenderedPageBreak/>
        <w:t xml:space="preserve">Representative of the </w:t>
      </w:r>
      <w:r w:rsidR="00B35ADA">
        <w:rPr>
          <w:b/>
          <w:bCs/>
          <w:lang w:val="en-US"/>
        </w:rPr>
        <w:t>operation</w:t>
      </w:r>
      <w:r>
        <w:rPr>
          <w:b/>
          <w:bCs/>
          <w:lang w:val="en-US"/>
        </w:rPr>
        <w:t xml:space="preserve"> in the field (Realism)</w:t>
      </w:r>
    </w:p>
    <w:p w14:paraId="56845FE1" w14:textId="77777777" w:rsidR="005C2BA3" w:rsidRPr="005C2BA3" w:rsidRDefault="005C2BA3" w:rsidP="005C2BA3">
      <w:pPr>
        <w:pStyle w:val="ListParagraph"/>
        <w:rPr>
          <w:b/>
          <w:bCs/>
          <w:lang w:val="en-US"/>
        </w:rPr>
      </w:pPr>
    </w:p>
    <w:p w14:paraId="5D35049A" w14:textId="6F176DD7" w:rsidR="007D52F7" w:rsidRDefault="00A72CDF" w:rsidP="007D52F7">
      <w:pPr>
        <w:jc w:val="both"/>
        <w:rPr>
          <w:lang w:val="en-US"/>
        </w:rPr>
      </w:pPr>
      <w:r>
        <w:rPr>
          <w:color w:val="000000" w:themeColor="text1"/>
          <w:lang w:val="en-US"/>
        </w:rPr>
        <w:t xml:space="preserve"> </w:t>
      </w:r>
      <w:r w:rsidR="007D52F7" w:rsidRPr="00EB0F58">
        <w:rPr>
          <w:lang w:val="en-US"/>
        </w:rPr>
        <w:t xml:space="preserve">The concept of allowing </w:t>
      </w:r>
      <w:r w:rsidR="007D52F7">
        <w:rPr>
          <w:lang w:val="en-US"/>
        </w:rPr>
        <w:t xml:space="preserve">different </w:t>
      </w:r>
      <w:r w:rsidR="007D52F7" w:rsidRPr="00EB0F58">
        <w:rPr>
          <w:lang w:val="en-US"/>
        </w:rPr>
        <w:t xml:space="preserve">TPMI </w:t>
      </w:r>
      <w:r w:rsidR="00814223">
        <w:rPr>
          <w:lang w:val="en-US"/>
        </w:rPr>
        <w:t>indices</w:t>
      </w:r>
      <w:r w:rsidR="007D52F7" w:rsidRPr="00EB0F58">
        <w:rPr>
          <w:lang w:val="en-US"/>
        </w:rPr>
        <w:t xml:space="preserve"> to be selected by network based on UE </w:t>
      </w:r>
      <w:r w:rsidR="007D52F7">
        <w:rPr>
          <w:lang w:val="en-US"/>
        </w:rPr>
        <w:t xml:space="preserve">feedback due its </w:t>
      </w:r>
      <w:r w:rsidR="007D52F7" w:rsidRPr="00EB0F58">
        <w:rPr>
          <w:lang w:val="en-US"/>
        </w:rPr>
        <w:t xml:space="preserve">performance </w:t>
      </w:r>
      <w:r w:rsidR="007D52F7">
        <w:rPr>
          <w:lang w:val="en-US"/>
        </w:rPr>
        <w:t>on</w:t>
      </w:r>
      <w:r w:rsidR="007D52F7" w:rsidRPr="00EB0F58">
        <w:rPr>
          <w:lang w:val="en-US"/>
        </w:rPr>
        <w:t xml:space="preserve"> anisotropic channel conditions</w:t>
      </w:r>
      <w:r w:rsidR="007D52F7">
        <w:rPr>
          <w:lang w:val="en-US"/>
        </w:rPr>
        <w:t xml:space="preserve">, is a robust implementation allowing the UE antenna system to be optimized for different channel conditions. Adopting such method Operators can optimize UE UL transmission lowering overall system noise and interference. </w:t>
      </w:r>
    </w:p>
    <w:p w14:paraId="55FE72A4" w14:textId="2326653D" w:rsidR="007D52F7" w:rsidRDefault="007D52F7" w:rsidP="007D52F7">
      <w:pPr>
        <w:jc w:val="both"/>
        <w:rPr>
          <w:lang w:val="en-US"/>
        </w:rPr>
      </w:pPr>
      <w:r>
        <w:rPr>
          <w:lang w:val="en-US"/>
        </w:rPr>
        <w:t xml:space="preserve">Averaging EiRP or TRP represents a network implementation that randomizes TPMI index selection. Therefore, </w:t>
      </w:r>
      <w:r w:rsidR="00BD1BBC">
        <w:rPr>
          <w:lang w:val="en-US"/>
        </w:rPr>
        <w:t>does not</w:t>
      </w:r>
      <w:r>
        <w:rPr>
          <w:lang w:val="en-US"/>
        </w:rPr>
        <w:t xml:space="preserve"> consider the UE feedback or radiated performance in the anisotropic channel condition.</w:t>
      </w:r>
    </w:p>
    <w:p w14:paraId="138ED07E" w14:textId="0574DAC0" w:rsidR="00F36437" w:rsidRDefault="007D52F7" w:rsidP="008153E3">
      <w:pPr>
        <w:pStyle w:val="Observation"/>
      </w:pPr>
      <w:r w:rsidRPr="00255769">
        <w:t xml:space="preserve">Observation </w:t>
      </w:r>
      <w:r w:rsidR="007B0C1C">
        <w:t>8</w:t>
      </w:r>
      <w:r w:rsidRPr="00255769">
        <w:t xml:space="preserve">: </w:t>
      </w:r>
      <w:r>
        <w:tab/>
      </w:r>
      <w:r w:rsidR="00F36437" w:rsidRPr="00F36437">
        <w:t>Based on measurement and simulation results submitted in [</w:t>
      </w:r>
      <w:r w:rsidR="00F36437">
        <w:t>3-9</w:t>
      </w:r>
      <w:r w:rsidR="00F36437" w:rsidRPr="00F36437">
        <w:t xml:space="preserve">], there is clear evidence that for different DUT orientations different TPMI </w:t>
      </w:r>
      <w:r w:rsidR="00814223">
        <w:t>indices</w:t>
      </w:r>
      <w:r w:rsidR="00F36437" w:rsidRPr="00F36437">
        <w:t xml:space="preserve"> maximize the EIRP radiated in the direction under test.  A radiated test metric which validates the UE’s ability to select the TPMI configured by the network and to maximize the output power for each configured TPMI is an essential test for the UL MIMO feature.</w:t>
      </w:r>
    </w:p>
    <w:p w14:paraId="3728F32B" w14:textId="55015F6A" w:rsidR="00F36437" w:rsidRDefault="00F36437" w:rsidP="00F36437">
      <w:pPr>
        <w:pStyle w:val="Observation"/>
      </w:pPr>
      <w:r w:rsidRPr="00255769">
        <w:t xml:space="preserve">Observation </w:t>
      </w:r>
      <w:r w:rsidR="007B0C1C">
        <w:t>9</w:t>
      </w:r>
      <w:r w:rsidRPr="00255769">
        <w:t xml:space="preserve">: </w:t>
      </w:r>
      <w:r>
        <w:tab/>
      </w:r>
      <w:r w:rsidR="002D2C15" w:rsidRPr="002D2C15">
        <w:t>The radiated test metrics proposed in Options 1</w:t>
      </w:r>
      <w:r w:rsidR="002D2C15">
        <w:t>a</w:t>
      </w:r>
      <w:r w:rsidR="002D2C15" w:rsidRPr="002D2C15">
        <w:t>/1</w:t>
      </w:r>
      <w:r w:rsidR="002D2C15">
        <w:t>b</w:t>
      </w:r>
      <w:r w:rsidR="00E33FD8">
        <w:t>/3/4</w:t>
      </w:r>
      <w:r w:rsidR="002D2C15" w:rsidRPr="002D2C15">
        <w:t xml:space="preserve">, which rely on averaging radiated power across TPMI </w:t>
      </w:r>
      <w:r w:rsidR="00814223">
        <w:t>indices</w:t>
      </w:r>
      <w:r w:rsidR="002D2C15" w:rsidRPr="002D2C15">
        <w:t xml:space="preserve">, do not have a physical link to real field performance, since the scope of the single-layer UL MIMO feature does not involve transmission with multiple TPMIs.  This was further highlighted by operator comments during the RAN4 #110 ad-hoc discussion </w:t>
      </w:r>
      <w:r w:rsidR="00746514">
        <w:t xml:space="preserve">on </w:t>
      </w:r>
      <w:r w:rsidR="00132BB3">
        <w:t xml:space="preserve">Issue 1-1-1, </w:t>
      </w:r>
      <w:r w:rsidR="00132BB3" w:rsidRPr="00132BB3">
        <w:rPr>
          <w:highlight w:val="yellow"/>
        </w:rPr>
        <w:t>“TIM/VDF: Max EiRP present more close to real scenario”.</w:t>
      </w:r>
    </w:p>
    <w:p w14:paraId="769ACA16" w14:textId="77777777" w:rsidR="007D52F7" w:rsidRDefault="007D52F7" w:rsidP="002D2C15">
      <w:pPr>
        <w:pStyle w:val="Observation"/>
        <w:ind w:left="0" w:firstLine="0"/>
      </w:pPr>
    </w:p>
    <w:p w14:paraId="2B47AA26" w14:textId="26328652" w:rsidR="007D52F7" w:rsidRPr="00B719C1" w:rsidRDefault="007D52F7" w:rsidP="007D52F7">
      <w:pPr>
        <w:pStyle w:val="Proposal"/>
      </w:pPr>
      <w:r w:rsidRPr="00255769">
        <w:t xml:space="preserve">Proposal </w:t>
      </w:r>
      <w:r w:rsidR="008366D7">
        <w:t>8</w:t>
      </w:r>
      <w:r w:rsidRPr="00255769">
        <w:t xml:space="preserve">: </w:t>
      </w:r>
      <w:r>
        <w:tab/>
      </w:r>
      <w:r w:rsidR="00F36437" w:rsidRPr="00B719C1">
        <w:rPr>
          <w:color w:val="000000"/>
        </w:rPr>
        <w:t>For coherent UL MIMO devices, RAN4 shall select Option 2 as the metric for radiated output power.</w:t>
      </w:r>
    </w:p>
    <w:p w14:paraId="436F4DF4" w14:textId="77574CE4" w:rsidR="00A72CDF" w:rsidRDefault="00A72CDF" w:rsidP="00A72CDF">
      <w:pPr>
        <w:ind w:left="-864" w:right="-864"/>
        <w:rPr>
          <w:color w:val="000000" w:themeColor="text1"/>
          <w:lang w:val="en-US"/>
        </w:rPr>
      </w:pPr>
    </w:p>
    <w:p w14:paraId="16A423E2" w14:textId="5B258195" w:rsidR="00AB6F6D" w:rsidRPr="004338DC" w:rsidRDefault="00A72CDF" w:rsidP="004338DC">
      <w:pPr>
        <w:ind w:left="-864" w:right="-864"/>
        <w:jc w:val="center"/>
        <w:rPr>
          <w:color w:val="000000" w:themeColor="text1"/>
          <w:lang w:val="en-US"/>
        </w:rPr>
      </w:pPr>
      <w:r>
        <w:rPr>
          <w:color w:val="000000" w:themeColor="text1"/>
          <w:lang w:val="en-US"/>
        </w:rPr>
        <w:t xml:space="preserve"> </w:t>
      </w:r>
      <w:bookmarkEnd w:id="0"/>
    </w:p>
    <w:p w14:paraId="72B78342" w14:textId="791BB330" w:rsidR="00FE1B2B" w:rsidRDefault="005C2BA3" w:rsidP="00FE1B2B">
      <w:pPr>
        <w:pStyle w:val="Heading1"/>
      </w:pPr>
      <w:r>
        <w:t>3</w:t>
      </w:r>
      <w:r w:rsidR="00FE1B2B" w:rsidRPr="00D20165">
        <w:tab/>
      </w:r>
      <w:r w:rsidR="00FE1B2B">
        <w:t>Observations and Proposals</w:t>
      </w:r>
    </w:p>
    <w:p w14:paraId="52F7A2EC" w14:textId="099697AC" w:rsidR="00FE1B2B" w:rsidRPr="00285A0C" w:rsidRDefault="00285A0C" w:rsidP="00FE1B2B">
      <w:pPr>
        <w:rPr>
          <w:i/>
          <w:iCs/>
          <w:u w:val="single"/>
        </w:rPr>
      </w:pPr>
      <w:r w:rsidRPr="00285A0C">
        <w:rPr>
          <w:i/>
          <w:iCs/>
          <w:u w:val="single"/>
        </w:rPr>
        <w:t>Criterion #1 related</w:t>
      </w:r>
      <w:r>
        <w:rPr>
          <w:i/>
          <w:iCs/>
          <w:u w:val="single"/>
        </w:rPr>
        <w:t>:</w:t>
      </w:r>
    </w:p>
    <w:p w14:paraId="510E4224" w14:textId="77777777" w:rsidR="004338DC" w:rsidRPr="00255769" w:rsidRDefault="004338DC" w:rsidP="004338DC">
      <w:pPr>
        <w:pStyle w:val="Observation"/>
      </w:pPr>
      <w:r w:rsidRPr="00255769">
        <w:t xml:space="preserve">Observation </w:t>
      </w:r>
      <w:r>
        <w:t>1</w:t>
      </w:r>
      <w:r w:rsidRPr="00255769">
        <w:t xml:space="preserve">: </w:t>
      </w:r>
      <w:r>
        <w:tab/>
      </w:r>
      <w:r>
        <w:tab/>
      </w:r>
      <w:r w:rsidRPr="00255769">
        <w:t>The anechoic chamber stabilization time is the dominant factor on TRP test time.</w:t>
      </w:r>
      <w:r>
        <w:t xml:space="preserve"> </w:t>
      </w:r>
    </w:p>
    <w:p w14:paraId="2B0C4E0C" w14:textId="3DDEEE58" w:rsidR="004338DC" w:rsidRPr="00255769" w:rsidRDefault="004338DC" w:rsidP="004338DC">
      <w:pPr>
        <w:pStyle w:val="Observation"/>
      </w:pPr>
      <w:r w:rsidRPr="00255769">
        <w:t xml:space="preserve">Observation </w:t>
      </w:r>
      <w:r>
        <w:t>2</w:t>
      </w:r>
      <w:r w:rsidRPr="00255769">
        <w:t xml:space="preserve">: </w:t>
      </w:r>
      <w:r>
        <w:tab/>
      </w:r>
      <w:r w:rsidRPr="00255769">
        <w:t xml:space="preserve">Switching between TPMI </w:t>
      </w:r>
      <w:r w:rsidR="00814223">
        <w:t>Indices</w:t>
      </w:r>
      <w:r w:rsidRPr="00255769">
        <w:t xml:space="preserve"> while the chamber is stable </w:t>
      </w:r>
      <w:r>
        <w:t>is</w:t>
      </w:r>
      <w:r w:rsidRPr="00255769">
        <w:t xml:space="preserve"> the more efficient implementation </w:t>
      </w:r>
      <w:r>
        <w:t xml:space="preserve">of the swept TPMI test </w:t>
      </w:r>
      <w:r w:rsidRPr="00255769">
        <w:t>method</w:t>
      </w:r>
      <w:r>
        <w:t>, rather than repeating complete TRP tests for each TPMI index.</w:t>
      </w:r>
    </w:p>
    <w:p w14:paraId="121AFC93" w14:textId="77777777" w:rsidR="004338DC" w:rsidRPr="00255769" w:rsidRDefault="004338DC" w:rsidP="004338DC">
      <w:pPr>
        <w:pStyle w:val="Observation"/>
      </w:pPr>
      <w:r w:rsidRPr="00255769">
        <w:t xml:space="preserve">Observation </w:t>
      </w:r>
      <w:r>
        <w:t>3</w:t>
      </w:r>
      <w:r w:rsidRPr="00255769">
        <w:t xml:space="preserve">: </w:t>
      </w:r>
      <w:r>
        <w:tab/>
      </w:r>
      <w:r w:rsidRPr="00255769">
        <w:t>The stabilization time vary based on anechoic chamber and system integration implementation, 0.5 – 2s seems to cover most of the applications.</w:t>
      </w:r>
    </w:p>
    <w:p w14:paraId="3058618E" w14:textId="77777777" w:rsidR="004338DC" w:rsidRPr="00255769" w:rsidRDefault="004338DC" w:rsidP="004338DC">
      <w:pPr>
        <w:pStyle w:val="Observation"/>
        <w:jc w:val="both"/>
      </w:pPr>
      <w:r w:rsidRPr="00255769">
        <w:t xml:space="preserve">Observation </w:t>
      </w:r>
      <w:r>
        <w:t>4</w:t>
      </w:r>
      <w:r w:rsidRPr="00255769">
        <w:t xml:space="preserve">: </w:t>
      </w:r>
      <w:r>
        <w:tab/>
      </w:r>
      <w:r w:rsidRPr="00255769">
        <w:t>Anechoic chambers with even shorter stabilization time allowing shorter overall test time are not precluded.</w:t>
      </w:r>
    </w:p>
    <w:p w14:paraId="42B016F4" w14:textId="77777777" w:rsidR="00285A0C" w:rsidRDefault="00285A0C" w:rsidP="00E33FD8">
      <w:pPr>
        <w:pStyle w:val="Observation"/>
        <w:jc w:val="both"/>
      </w:pPr>
    </w:p>
    <w:p w14:paraId="2E1E544F" w14:textId="77777777" w:rsidR="004338DC" w:rsidRDefault="004338DC" w:rsidP="00E33FD8">
      <w:pPr>
        <w:pStyle w:val="Observation"/>
        <w:jc w:val="both"/>
      </w:pPr>
    </w:p>
    <w:p w14:paraId="2F2A803E" w14:textId="235FDDE1" w:rsidR="00285A0C" w:rsidRPr="00285A0C" w:rsidRDefault="00285A0C" w:rsidP="00285A0C">
      <w:pPr>
        <w:rPr>
          <w:i/>
          <w:iCs/>
          <w:u w:val="single"/>
        </w:rPr>
      </w:pPr>
      <w:r w:rsidRPr="00285A0C">
        <w:rPr>
          <w:i/>
          <w:iCs/>
          <w:u w:val="single"/>
        </w:rPr>
        <w:t>Criterion #</w:t>
      </w:r>
      <w:r>
        <w:rPr>
          <w:i/>
          <w:iCs/>
          <w:u w:val="single"/>
        </w:rPr>
        <w:t>4</w:t>
      </w:r>
      <w:r w:rsidRPr="00285A0C">
        <w:rPr>
          <w:i/>
          <w:iCs/>
          <w:u w:val="single"/>
        </w:rPr>
        <w:t xml:space="preserve"> related</w:t>
      </w:r>
      <w:r>
        <w:rPr>
          <w:i/>
          <w:iCs/>
          <w:u w:val="single"/>
        </w:rPr>
        <w:t>:</w:t>
      </w:r>
    </w:p>
    <w:p w14:paraId="47E1EA74" w14:textId="77777777" w:rsidR="00F219DD" w:rsidRDefault="00E33FD8" w:rsidP="00F219DD">
      <w:pPr>
        <w:pStyle w:val="Observation"/>
        <w:jc w:val="both"/>
      </w:pPr>
      <w:r w:rsidRPr="00255769">
        <w:t xml:space="preserve">Observation </w:t>
      </w:r>
      <w:r w:rsidR="007B0C1C">
        <w:t>5</w:t>
      </w:r>
      <w:r w:rsidRPr="00255769">
        <w:t xml:space="preserve">: </w:t>
      </w:r>
      <w:r>
        <w:tab/>
      </w:r>
      <w:r w:rsidR="00F219DD">
        <w:t xml:space="preserve">The options that consider the complete dataset based on all available TPMI indices and full spherical scanning fulfil the basic statistical properties requirements. Averaging across TPMI (Option 1), reduced number of TPMI indices (Option 1b), or arbitrarily weighting on the radiation pattern (Options 3 and 4) can fail to fulfil sufficiency, unbiasedness, and resistance properties of statistical data. </w:t>
      </w:r>
    </w:p>
    <w:p w14:paraId="608ACAA7" w14:textId="40EC36C9" w:rsidR="00E33FD8" w:rsidRDefault="00E33FD8" w:rsidP="00E33FD8">
      <w:pPr>
        <w:pStyle w:val="Observation"/>
        <w:jc w:val="both"/>
      </w:pPr>
    </w:p>
    <w:p w14:paraId="48797609" w14:textId="77777777" w:rsidR="00F219DD" w:rsidRDefault="00F219DD" w:rsidP="00E33FD8">
      <w:pPr>
        <w:pStyle w:val="Observation"/>
        <w:jc w:val="both"/>
      </w:pPr>
    </w:p>
    <w:p w14:paraId="2AD6935C" w14:textId="77777777" w:rsidR="00F219DD" w:rsidRDefault="00F219DD" w:rsidP="00E33FD8">
      <w:pPr>
        <w:pStyle w:val="Observation"/>
        <w:jc w:val="both"/>
      </w:pPr>
    </w:p>
    <w:p w14:paraId="68D736D8" w14:textId="6D5AEBC7" w:rsidR="00285A0C" w:rsidRPr="00285A0C" w:rsidRDefault="00285A0C" w:rsidP="00285A0C">
      <w:pPr>
        <w:rPr>
          <w:i/>
          <w:iCs/>
          <w:u w:val="single"/>
        </w:rPr>
      </w:pPr>
      <w:r w:rsidRPr="00285A0C">
        <w:rPr>
          <w:i/>
          <w:iCs/>
          <w:u w:val="single"/>
        </w:rPr>
        <w:lastRenderedPageBreak/>
        <w:t>Criterion #</w:t>
      </w:r>
      <w:r>
        <w:rPr>
          <w:i/>
          <w:iCs/>
          <w:u w:val="single"/>
        </w:rPr>
        <w:t>6</w:t>
      </w:r>
      <w:r w:rsidRPr="00285A0C">
        <w:rPr>
          <w:i/>
          <w:iCs/>
          <w:u w:val="single"/>
        </w:rPr>
        <w:t xml:space="preserve"> related</w:t>
      </w:r>
      <w:r>
        <w:rPr>
          <w:i/>
          <w:iCs/>
          <w:u w:val="single"/>
        </w:rPr>
        <w:t>:</w:t>
      </w:r>
    </w:p>
    <w:p w14:paraId="6CCE6E93" w14:textId="6124F64E" w:rsidR="00E33FD8" w:rsidRDefault="00E33FD8" w:rsidP="007B0C1C">
      <w:pPr>
        <w:pStyle w:val="Observation"/>
        <w:jc w:val="both"/>
      </w:pPr>
      <w:r w:rsidRPr="00255769">
        <w:t xml:space="preserve">Observation </w:t>
      </w:r>
      <w:r w:rsidR="007B0C1C">
        <w:t>6</w:t>
      </w:r>
      <w:r w:rsidRPr="00255769">
        <w:t xml:space="preserve">: </w:t>
      </w:r>
      <w:r>
        <w:tab/>
      </w:r>
      <w:r w:rsidR="007B0C1C">
        <w:t xml:space="preserve">Real environmental conditions are anisotropic; the UE antenna design and OTA test environment shall be capable to validate radiated performance in such conditions. </w:t>
      </w:r>
      <w:r w:rsidR="007B0C1C" w:rsidRPr="00B227EC">
        <w:t>Option 2 is the only option capable to provide a UE radiated performance assessment on anisotropic conditions with OTA testing in an isotropic environment.</w:t>
      </w:r>
    </w:p>
    <w:p w14:paraId="19BDF7CE" w14:textId="77777777" w:rsidR="00285A0C" w:rsidRDefault="00285A0C" w:rsidP="00E33FD8">
      <w:pPr>
        <w:pStyle w:val="Observation"/>
        <w:jc w:val="both"/>
      </w:pPr>
    </w:p>
    <w:p w14:paraId="317977F5" w14:textId="07F4D3F6" w:rsidR="00285A0C" w:rsidRPr="00285A0C" w:rsidRDefault="00285A0C" w:rsidP="00285A0C">
      <w:pPr>
        <w:rPr>
          <w:i/>
          <w:iCs/>
          <w:u w:val="single"/>
        </w:rPr>
      </w:pPr>
      <w:r w:rsidRPr="00285A0C">
        <w:rPr>
          <w:i/>
          <w:iCs/>
          <w:u w:val="single"/>
        </w:rPr>
        <w:t>Criterion #</w:t>
      </w:r>
      <w:r>
        <w:rPr>
          <w:i/>
          <w:iCs/>
          <w:u w:val="single"/>
        </w:rPr>
        <w:t>7</w:t>
      </w:r>
      <w:r w:rsidRPr="00285A0C">
        <w:rPr>
          <w:i/>
          <w:iCs/>
          <w:u w:val="single"/>
        </w:rPr>
        <w:t xml:space="preserve"> related</w:t>
      </w:r>
      <w:r>
        <w:rPr>
          <w:i/>
          <w:iCs/>
          <w:u w:val="single"/>
        </w:rPr>
        <w:t>:</w:t>
      </w:r>
    </w:p>
    <w:p w14:paraId="6CAADD19" w14:textId="22D9457D" w:rsidR="00E33FD8" w:rsidRDefault="00E33FD8" w:rsidP="00E33FD8">
      <w:pPr>
        <w:pStyle w:val="Observation"/>
      </w:pPr>
      <w:r w:rsidRPr="00255769">
        <w:t xml:space="preserve">Observation </w:t>
      </w:r>
      <w:r w:rsidR="007B0C1C">
        <w:t>7</w:t>
      </w:r>
      <w:r w:rsidRPr="00255769">
        <w:t xml:space="preserve">: </w:t>
      </w:r>
      <w:r>
        <w:tab/>
      </w:r>
      <w:r w:rsidR="007B0C1C">
        <w:t>The network deployment of UL MIMO based on the UE feedback and selection of optimal TPMI index is fully specified by 3GPP, therefore, does not require further updates to conform with OTA test methodology based on the same principle.</w:t>
      </w:r>
    </w:p>
    <w:p w14:paraId="50B79893" w14:textId="77777777" w:rsidR="00285A0C" w:rsidRDefault="00285A0C" w:rsidP="00E33FD8">
      <w:pPr>
        <w:pStyle w:val="Observation"/>
      </w:pPr>
    </w:p>
    <w:p w14:paraId="7660FE62" w14:textId="291CF1D8" w:rsidR="00285A0C" w:rsidRPr="00285A0C" w:rsidRDefault="00285A0C" w:rsidP="00285A0C">
      <w:pPr>
        <w:rPr>
          <w:i/>
          <w:iCs/>
          <w:u w:val="single"/>
        </w:rPr>
      </w:pPr>
      <w:r w:rsidRPr="00285A0C">
        <w:rPr>
          <w:i/>
          <w:iCs/>
          <w:u w:val="single"/>
        </w:rPr>
        <w:t>Criterion #</w:t>
      </w:r>
      <w:r>
        <w:rPr>
          <w:i/>
          <w:iCs/>
          <w:u w:val="single"/>
        </w:rPr>
        <w:t>8</w:t>
      </w:r>
      <w:r w:rsidRPr="00285A0C">
        <w:rPr>
          <w:i/>
          <w:iCs/>
          <w:u w:val="single"/>
        </w:rPr>
        <w:t xml:space="preserve"> related</w:t>
      </w:r>
      <w:r>
        <w:rPr>
          <w:i/>
          <w:iCs/>
          <w:u w:val="single"/>
        </w:rPr>
        <w:t>:</w:t>
      </w:r>
    </w:p>
    <w:p w14:paraId="0921B0AA" w14:textId="5DF45780" w:rsidR="00E33FD8" w:rsidRDefault="00E33FD8" w:rsidP="00E33FD8">
      <w:pPr>
        <w:pStyle w:val="Observation"/>
      </w:pPr>
      <w:r w:rsidRPr="00255769">
        <w:t xml:space="preserve">Observation </w:t>
      </w:r>
      <w:r w:rsidR="007B0C1C">
        <w:t>8</w:t>
      </w:r>
      <w:r w:rsidRPr="00255769">
        <w:t xml:space="preserve">: </w:t>
      </w:r>
      <w:r>
        <w:tab/>
      </w:r>
      <w:r w:rsidRPr="00F36437">
        <w:t>Based on measurement and simulation results submitted in [</w:t>
      </w:r>
      <w:r>
        <w:t>3-9</w:t>
      </w:r>
      <w:r w:rsidRPr="00F36437">
        <w:t xml:space="preserve">], there is clear evidence that for different DUT orientations different TPMI </w:t>
      </w:r>
      <w:r w:rsidR="00814223">
        <w:t>indices</w:t>
      </w:r>
      <w:r w:rsidRPr="00F36437">
        <w:t xml:space="preserve"> maximize the EIRP radiated in the direction under test.  A radiated test metric which validates the UE’s ability to select the TPMI configured by the network and to maximize the output power for each configured TPMI is an essential test for the UL MIMO feature.</w:t>
      </w:r>
    </w:p>
    <w:p w14:paraId="6C8317FC" w14:textId="4978CCD8" w:rsidR="00E33FD8" w:rsidRDefault="00E33FD8" w:rsidP="00E33FD8">
      <w:pPr>
        <w:pStyle w:val="Observation"/>
      </w:pPr>
      <w:r w:rsidRPr="00255769">
        <w:t xml:space="preserve">Observation </w:t>
      </w:r>
      <w:r w:rsidR="007B0C1C">
        <w:t>9</w:t>
      </w:r>
      <w:r w:rsidRPr="00255769">
        <w:t xml:space="preserve">: </w:t>
      </w:r>
      <w:r>
        <w:tab/>
      </w:r>
      <w:r w:rsidRPr="002D2C15">
        <w:t>The radiated test metrics proposed in Options 1</w:t>
      </w:r>
      <w:r>
        <w:t>a</w:t>
      </w:r>
      <w:r w:rsidRPr="002D2C15">
        <w:t>/1</w:t>
      </w:r>
      <w:r>
        <w:t>b/3/4</w:t>
      </w:r>
      <w:r w:rsidRPr="002D2C15">
        <w:t xml:space="preserve">, which rely on averaging radiated power across TPMI </w:t>
      </w:r>
      <w:r w:rsidR="00814223">
        <w:t>indices</w:t>
      </w:r>
      <w:r w:rsidRPr="002D2C15">
        <w:t xml:space="preserve">, do not have a physical link to real field performance, since the scope of the single-layer UL MIMO feature does not involve transmission with multiple TPMIs.  This was further highlighted by operator comments during the RAN4 #110 ad-hoc discussion </w:t>
      </w:r>
      <w:r>
        <w:t xml:space="preserve">on Issue 1-1-1, </w:t>
      </w:r>
      <w:r w:rsidRPr="00132BB3">
        <w:rPr>
          <w:highlight w:val="yellow"/>
        </w:rPr>
        <w:t xml:space="preserve">“TIM/VDF: Max EiRP present </w:t>
      </w:r>
      <w:proofErr w:type="gramStart"/>
      <w:r w:rsidRPr="00132BB3">
        <w:rPr>
          <w:highlight w:val="yellow"/>
        </w:rPr>
        <w:t>more close</w:t>
      </w:r>
      <w:proofErr w:type="gramEnd"/>
      <w:r w:rsidRPr="00132BB3">
        <w:rPr>
          <w:highlight w:val="yellow"/>
        </w:rPr>
        <w:t xml:space="preserve"> to real scenario”.</w:t>
      </w:r>
    </w:p>
    <w:p w14:paraId="1DC6C05D" w14:textId="77777777" w:rsidR="00E33FD8" w:rsidRPr="00255769" w:rsidRDefault="00E33FD8" w:rsidP="00E33FD8">
      <w:pPr>
        <w:pStyle w:val="Observation"/>
        <w:jc w:val="both"/>
      </w:pPr>
    </w:p>
    <w:p w14:paraId="3F4F7C72" w14:textId="77777777" w:rsidR="00E33FD8" w:rsidRDefault="00E33FD8" w:rsidP="00E33FD8">
      <w:pPr>
        <w:pStyle w:val="Observation"/>
        <w:jc w:val="both"/>
      </w:pPr>
    </w:p>
    <w:p w14:paraId="20381607" w14:textId="77777777" w:rsidR="00285A0C" w:rsidRDefault="00285A0C" w:rsidP="00E33FD8">
      <w:pPr>
        <w:pStyle w:val="Proposal"/>
        <w:jc w:val="both"/>
      </w:pPr>
    </w:p>
    <w:p w14:paraId="19F2DF0C" w14:textId="3D2FC278" w:rsidR="00285A0C" w:rsidRPr="00285A0C" w:rsidRDefault="00285A0C" w:rsidP="00285A0C">
      <w:pPr>
        <w:rPr>
          <w:b/>
          <w:bCs/>
          <w:u w:val="single"/>
        </w:rPr>
      </w:pPr>
      <w:r w:rsidRPr="00285A0C">
        <w:rPr>
          <w:b/>
          <w:bCs/>
          <w:u w:val="single"/>
        </w:rPr>
        <w:t>Criterion #</w:t>
      </w:r>
      <w:r>
        <w:rPr>
          <w:b/>
          <w:bCs/>
          <w:u w:val="single"/>
        </w:rPr>
        <w:t>1, Proposal #1</w:t>
      </w:r>
      <w:r w:rsidRPr="00285A0C">
        <w:rPr>
          <w:b/>
          <w:bCs/>
          <w:u w:val="single"/>
        </w:rPr>
        <w:t>:</w:t>
      </w:r>
    </w:p>
    <w:p w14:paraId="7DC0C8E2" w14:textId="480A070D" w:rsidR="00E33FD8" w:rsidRDefault="00E33FD8" w:rsidP="007B0C1C">
      <w:pPr>
        <w:pStyle w:val="Proposal"/>
        <w:jc w:val="both"/>
      </w:pPr>
      <w:r>
        <w:tab/>
      </w:r>
      <w:r w:rsidR="007B0C1C">
        <w:t xml:space="preserve">The dominant test time factor is related to AC stabilization time, the test time difference between Option 1b (2x TPMI </w:t>
      </w:r>
      <w:r w:rsidR="00814223">
        <w:t>indices</w:t>
      </w:r>
      <w:r w:rsidR="007B0C1C">
        <w:t xml:space="preserve">) and Options testing 4 TPMI </w:t>
      </w:r>
      <w:r w:rsidR="00814223">
        <w:t>indices</w:t>
      </w:r>
      <w:r w:rsidR="007B0C1C">
        <w:t xml:space="preserve"> is not a decisive criterion.</w:t>
      </w:r>
    </w:p>
    <w:p w14:paraId="19DCAADF" w14:textId="16C445EC" w:rsidR="00285A0C" w:rsidRPr="00285A0C" w:rsidRDefault="00285A0C" w:rsidP="00285A0C">
      <w:pPr>
        <w:rPr>
          <w:b/>
          <w:bCs/>
          <w:u w:val="single"/>
        </w:rPr>
      </w:pPr>
      <w:r w:rsidRPr="00285A0C">
        <w:rPr>
          <w:b/>
          <w:bCs/>
          <w:u w:val="single"/>
        </w:rPr>
        <w:t>Criterion #</w:t>
      </w:r>
      <w:r>
        <w:rPr>
          <w:b/>
          <w:bCs/>
          <w:u w:val="single"/>
        </w:rPr>
        <w:t>2, Proposal #2</w:t>
      </w:r>
      <w:r w:rsidRPr="00285A0C">
        <w:rPr>
          <w:b/>
          <w:bCs/>
          <w:u w:val="single"/>
        </w:rPr>
        <w:t>:</w:t>
      </w:r>
    </w:p>
    <w:p w14:paraId="428060C4" w14:textId="50E61EF2" w:rsidR="007B0C1C" w:rsidRDefault="00E33FD8" w:rsidP="00E22E09">
      <w:pPr>
        <w:pStyle w:val="Proposal"/>
        <w:jc w:val="both"/>
      </w:pPr>
      <w:r>
        <w:tab/>
      </w:r>
      <w:r w:rsidR="00E22E09">
        <w:t>For coherent UL MIMO devices, RAN4 should select Options where the performance metric is based on current definitions of Total Radiated Power (TRP) and without radiation pattern weighting.</w:t>
      </w:r>
    </w:p>
    <w:p w14:paraId="0C6EFF54" w14:textId="46E7B7BB" w:rsidR="00285A0C" w:rsidRPr="00285A0C" w:rsidRDefault="00285A0C" w:rsidP="007B0C1C">
      <w:pPr>
        <w:pStyle w:val="Proposal"/>
        <w:jc w:val="both"/>
        <w:rPr>
          <w:b w:val="0"/>
          <w:bCs/>
          <w:u w:val="single"/>
        </w:rPr>
      </w:pPr>
      <w:r w:rsidRPr="00285A0C">
        <w:rPr>
          <w:bCs/>
          <w:u w:val="single"/>
        </w:rPr>
        <w:t>Criterion #</w:t>
      </w:r>
      <w:r>
        <w:rPr>
          <w:bCs/>
          <w:u w:val="single"/>
        </w:rPr>
        <w:t>3, Proposal #3</w:t>
      </w:r>
      <w:r w:rsidRPr="00285A0C">
        <w:rPr>
          <w:bCs/>
          <w:u w:val="single"/>
        </w:rPr>
        <w:t>:</w:t>
      </w:r>
    </w:p>
    <w:p w14:paraId="3F913565" w14:textId="5819C3A3" w:rsidR="00E33FD8" w:rsidRDefault="00E33FD8" w:rsidP="00E22E09">
      <w:pPr>
        <w:pStyle w:val="Proposal"/>
        <w:jc w:val="both"/>
      </w:pPr>
      <w:r>
        <w:tab/>
      </w:r>
      <w:r w:rsidR="00E22E09">
        <w:t xml:space="preserve">Option 2 is the only metric appropriate for regulatory requirement. Further discussions on implications related to regulatory requirements are needed. </w:t>
      </w:r>
    </w:p>
    <w:p w14:paraId="6F717E6D" w14:textId="4C579337" w:rsidR="00285A0C" w:rsidRPr="00285A0C" w:rsidRDefault="00285A0C" w:rsidP="00285A0C">
      <w:pPr>
        <w:rPr>
          <w:b/>
          <w:bCs/>
          <w:u w:val="single"/>
        </w:rPr>
      </w:pPr>
      <w:r w:rsidRPr="00285A0C">
        <w:rPr>
          <w:b/>
          <w:bCs/>
          <w:u w:val="single"/>
        </w:rPr>
        <w:t>Criterion #</w:t>
      </w:r>
      <w:r>
        <w:rPr>
          <w:b/>
          <w:bCs/>
          <w:u w:val="single"/>
        </w:rPr>
        <w:t>4, Proposal #4</w:t>
      </w:r>
      <w:r w:rsidRPr="00285A0C">
        <w:rPr>
          <w:b/>
          <w:bCs/>
          <w:u w:val="single"/>
        </w:rPr>
        <w:t>:</w:t>
      </w:r>
    </w:p>
    <w:p w14:paraId="2B19D67C" w14:textId="71BB22D1" w:rsidR="00E33FD8" w:rsidRDefault="00E33FD8" w:rsidP="00E22E09">
      <w:pPr>
        <w:pStyle w:val="Proposal"/>
        <w:jc w:val="both"/>
        <w:rPr>
          <w:lang w:val="en-US"/>
        </w:rPr>
      </w:pPr>
      <w:r>
        <w:tab/>
      </w:r>
      <w:r w:rsidR="00E22E09">
        <w:t xml:space="preserve">For coherent UL MIMO devices, RAN4 should select Option 2 where the performance metric is based on complete 4 TPMI indices datasets, without averaging or radiation pattern radiation pattern weighting. </w:t>
      </w:r>
    </w:p>
    <w:p w14:paraId="6242789C" w14:textId="16A11967" w:rsidR="00E33FD8" w:rsidRPr="00285A0C" w:rsidRDefault="00285A0C" w:rsidP="00285A0C">
      <w:pPr>
        <w:rPr>
          <w:b/>
          <w:bCs/>
          <w:u w:val="single"/>
        </w:rPr>
      </w:pPr>
      <w:r w:rsidRPr="00285A0C">
        <w:rPr>
          <w:b/>
          <w:bCs/>
          <w:u w:val="single"/>
        </w:rPr>
        <w:t>Criterion #</w:t>
      </w:r>
      <w:r>
        <w:rPr>
          <w:b/>
          <w:bCs/>
          <w:u w:val="single"/>
        </w:rPr>
        <w:t>5, Proposal #5</w:t>
      </w:r>
      <w:r w:rsidRPr="00285A0C">
        <w:rPr>
          <w:b/>
          <w:bCs/>
          <w:u w:val="single"/>
        </w:rPr>
        <w:t>:</w:t>
      </w:r>
    </w:p>
    <w:p w14:paraId="19BDCF4D" w14:textId="63BBB6AB" w:rsidR="00E33FD8" w:rsidRPr="00B0118C" w:rsidRDefault="00E33FD8" w:rsidP="007B0C1C">
      <w:pPr>
        <w:pStyle w:val="Proposal"/>
        <w:jc w:val="both"/>
      </w:pPr>
      <w:r>
        <w:tab/>
      </w:r>
      <w:r w:rsidR="007B0C1C">
        <w:t>For consultation related to coherent UL MIMO performance metric acceptance and alignment across SDOs, RAN4 should request such information officially adopting 3GPP mechanisms in place.</w:t>
      </w:r>
    </w:p>
    <w:p w14:paraId="415D9E5D" w14:textId="5C6D8E78" w:rsidR="00E33FD8" w:rsidRPr="00285A0C" w:rsidRDefault="00285A0C" w:rsidP="00285A0C">
      <w:pPr>
        <w:rPr>
          <w:b/>
          <w:bCs/>
          <w:u w:val="single"/>
        </w:rPr>
      </w:pPr>
      <w:r w:rsidRPr="00285A0C">
        <w:rPr>
          <w:b/>
          <w:bCs/>
          <w:u w:val="single"/>
        </w:rPr>
        <w:lastRenderedPageBreak/>
        <w:t>Criterion #</w:t>
      </w:r>
      <w:r>
        <w:rPr>
          <w:b/>
          <w:bCs/>
          <w:u w:val="single"/>
        </w:rPr>
        <w:t>6, Proposal #6</w:t>
      </w:r>
      <w:r w:rsidRPr="00285A0C">
        <w:rPr>
          <w:b/>
          <w:bCs/>
          <w:u w:val="single"/>
        </w:rPr>
        <w:t>:</w:t>
      </w:r>
    </w:p>
    <w:p w14:paraId="1EE26105" w14:textId="77777777" w:rsidR="00E22E09" w:rsidRPr="00B0118C" w:rsidRDefault="00E33FD8" w:rsidP="00E22E09">
      <w:pPr>
        <w:pStyle w:val="Proposal"/>
      </w:pPr>
      <w:r>
        <w:tab/>
      </w:r>
      <w:r w:rsidR="00E22E09">
        <w:t xml:space="preserve">Option 2 is the only Option capable to provide a UE radiated performance, validating the antenna system design based on real anisotropic channel conditions. Additionally, </w:t>
      </w:r>
      <w:r w:rsidR="00E22E09">
        <w:rPr>
          <w:lang w:val="en-US"/>
        </w:rPr>
        <w:t>the Option 1b (x2 TPMI indices) is not aligned with RAN 1 specification because x4 TPMI indices are required by specification.</w:t>
      </w:r>
    </w:p>
    <w:p w14:paraId="268626B6" w14:textId="6DB0BFCD" w:rsidR="00285A0C" w:rsidRPr="00285A0C" w:rsidRDefault="00285A0C" w:rsidP="007B0C1C">
      <w:pPr>
        <w:pStyle w:val="Proposal"/>
        <w:rPr>
          <w:b w:val="0"/>
          <w:bCs/>
          <w:u w:val="single"/>
        </w:rPr>
      </w:pPr>
      <w:r w:rsidRPr="00285A0C">
        <w:rPr>
          <w:bCs/>
          <w:u w:val="single"/>
        </w:rPr>
        <w:t>Criterion #</w:t>
      </w:r>
      <w:r>
        <w:rPr>
          <w:bCs/>
          <w:u w:val="single"/>
        </w:rPr>
        <w:t>7, Proposal #7</w:t>
      </w:r>
      <w:r w:rsidRPr="00285A0C">
        <w:rPr>
          <w:bCs/>
          <w:u w:val="single"/>
        </w:rPr>
        <w:t>:</w:t>
      </w:r>
    </w:p>
    <w:p w14:paraId="37AD0E6D" w14:textId="77777777" w:rsidR="00E22E09" w:rsidRDefault="00E33FD8" w:rsidP="00E22E09">
      <w:pPr>
        <w:pStyle w:val="Proposal"/>
      </w:pPr>
      <w:r>
        <w:tab/>
      </w:r>
      <w:r w:rsidR="00E22E09">
        <w:t>Option 2 is the only Option capable to evaluate a UE radiated performance, in conformance with real UL MIMO network deployment.</w:t>
      </w:r>
    </w:p>
    <w:p w14:paraId="04B16DB7" w14:textId="56DB5732" w:rsidR="00285A0C" w:rsidRPr="00285A0C" w:rsidRDefault="00285A0C" w:rsidP="00E22E09">
      <w:pPr>
        <w:pStyle w:val="Proposal"/>
        <w:rPr>
          <w:b w:val="0"/>
          <w:bCs/>
          <w:u w:val="single"/>
        </w:rPr>
      </w:pPr>
      <w:r w:rsidRPr="00285A0C">
        <w:rPr>
          <w:bCs/>
          <w:u w:val="single"/>
        </w:rPr>
        <w:t>Criterion #</w:t>
      </w:r>
      <w:r>
        <w:rPr>
          <w:bCs/>
          <w:u w:val="single"/>
        </w:rPr>
        <w:t>8, Proposal #8</w:t>
      </w:r>
      <w:r w:rsidRPr="00285A0C">
        <w:rPr>
          <w:bCs/>
          <w:u w:val="single"/>
        </w:rPr>
        <w:t>:</w:t>
      </w:r>
    </w:p>
    <w:p w14:paraId="6A33CEFE" w14:textId="3C62A26D" w:rsidR="00E33FD8" w:rsidRPr="00B719C1" w:rsidRDefault="00E33FD8" w:rsidP="00E33FD8">
      <w:pPr>
        <w:pStyle w:val="Proposal"/>
        <w:rPr>
          <w:color w:val="000000"/>
        </w:rPr>
      </w:pPr>
      <w:r>
        <w:tab/>
      </w:r>
      <w:r w:rsidRPr="00B719C1">
        <w:rPr>
          <w:color w:val="000000"/>
        </w:rPr>
        <w:t>For coherent UL MIMO devices, RAN4 shall select Option 2 as the metric for radiated output power.</w:t>
      </w:r>
    </w:p>
    <w:p w14:paraId="137473EF" w14:textId="77777777" w:rsidR="00E33FD8" w:rsidRDefault="00E33FD8" w:rsidP="00E33FD8">
      <w:pPr>
        <w:pStyle w:val="Proposal"/>
      </w:pPr>
    </w:p>
    <w:p w14:paraId="3D660678" w14:textId="77777777" w:rsidR="00E33FD8" w:rsidRDefault="00E33FD8" w:rsidP="00E33FD8">
      <w:pPr>
        <w:pStyle w:val="Proposal"/>
      </w:pPr>
    </w:p>
    <w:p w14:paraId="35195E01" w14:textId="77777777" w:rsidR="004338DC" w:rsidRDefault="004338DC" w:rsidP="004338DC">
      <w:pPr>
        <w:pStyle w:val="Proposal"/>
        <w:ind w:left="0" w:firstLine="0"/>
      </w:pPr>
    </w:p>
    <w:p w14:paraId="3B923478" w14:textId="77777777" w:rsidR="00F874AB" w:rsidRDefault="00F874AB" w:rsidP="004338DC">
      <w:pPr>
        <w:pStyle w:val="Proposal"/>
        <w:ind w:left="0" w:firstLine="0"/>
      </w:pPr>
    </w:p>
    <w:p w14:paraId="09EFD694" w14:textId="77777777" w:rsidR="00F874AB" w:rsidRDefault="00F874AB" w:rsidP="004338DC">
      <w:pPr>
        <w:pStyle w:val="Proposal"/>
        <w:ind w:left="0" w:firstLine="0"/>
      </w:pPr>
    </w:p>
    <w:p w14:paraId="2E018D5A" w14:textId="77777777" w:rsidR="00F874AB" w:rsidRDefault="00F874AB" w:rsidP="004338DC">
      <w:pPr>
        <w:pStyle w:val="Proposal"/>
        <w:ind w:left="0" w:firstLine="0"/>
      </w:pPr>
    </w:p>
    <w:p w14:paraId="4EF903CB" w14:textId="77777777" w:rsidR="00F874AB" w:rsidRDefault="00F874AB" w:rsidP="004338DC">
      <w:pPr>
        <w:pStyle w:val="Proposal"/>
        <w:ind w:left="0" w:firstLine="0"/>
      </w:pPr>
    </w:p>
    <w:p w14:paraId="7B9FFA7D" w14:textId="77777777" w:rsidR="00F874AB" w:rsidRDefault="00F874AB" w:rsidP="004338DC">
      <w:pPr>
        <w:pStyle w:val="Proposal"/>
        <w:ind w:left="0" w:firstLine="0"/>
      </w:pPr>
    </w:p>
    <w:p w14:paraId="5A1BD7EA" w14:textId="77777777" w:rsidR="00E22E09" w:rsidRDefault="00E22E09" w:rsidP="004338DC">
      <w:pPr>
        <w:pStyle w:val="Proposal"/>
        <w:ind w:left="0" w:firstLine="0"/>
      </w:pPr>
    </w:p>
    <w:p w14:paraId="6C965CE3" w14:textId="77777777" w:rsidR="00E22E09" w:rsidRDefault="00E22E09" w:rsidP="004338DC">
      <w:pPr>
        <w:pStyle w:val="Proposal"/>
        <w:ind w:left="0" w:firstLine="0"/>
      </w:pPr>
    </w:p>
    <w:p w14:paraId="5D2796F4" w14:textId="77777777" w:rsidR="00F874AB" w:rsidRDefault="00F874AB" w:rsidP="004338DC">
      <w:pPr>
        <w:pStyle w:val="Proposal"/>
        <w:ind w:left="0" w:firstLine="0"/>
      </w:pPr>
    </w:p>
    <w:p w14:paraId="1EBB0B4A" w14:textId="0599B4EC" w:rsidR="00FE1B2B" w:rsidRDefault="005C2BA3" w:rsidP="00FE1B2B">
      <w:pPr>
        <w:pStyle w:val="Heading1"/>
      </w:pPr>
      <w:r>
        <w:t>4</w:t>
      </w:r>
      <w:r w:rsidR="00FE1B2B" w:rsidRPr="00D20165">
        <w:tab/>
        <w:t>References</w:t>
      </w:r>
    </w:p>
    <w:p w14:paraId="7F6FBE29" w14:textId="3C66B04C" w:rsidR="00D80F00" w:rsidRDefault="00ED24A0" w:rsidP="007F3748">
      <w:pPr>
        <w:rPr>
          <w:lang w:val="en-US"/>
        </w:rPr>
      </w:pPr>
      <w:r>
        <w:rPr>
          <w:bCs/>
          <w:lang w:val="de-DE"/>
        </w:rPr>
        <w:t>[1]</w:t>
      </w:r>
      <w:r>
        <w:rPr>
          <w:bCs/>
          <w:lang w:val="de-DE"/>
        </w:rPr>
        <w:tab/>
      </w:r>
      <w:r>
        <w:rPr>
          <w:bCs/>
          <w:lang w:val="de-DE"/>
        </w:rPr>
        <w:tab/>
      </w:r>
      <w:r w:rsidR="007F3748" w:rsidRPr="007F3748">
        <w:rPr>
          <w:bCs/>
          <w:lang w:val="de-DE"/>
        </w:rPr>
        <w:t>R4-2</w:t>
      </w:r>
      <w:r w:rsidR="00E17FA2">
        <w:rPr>
          <w:bCs/>
          <w:lang w:val="de-DE"/>
        </w:rPr>
        <w:t>402875</w:t>
      </w:r>
      <w:r>
        <w:rPr>
          <w:bCs/>
          <w:lang w:val="de-DE"/>
        </w:rPr>
        <w:t>,</w:t>
      </w:r>
      <w:r w:rsidR="00494434">
        <w:rPr>
          <w:bCs/>
          <w:lang w:val="de-DE"/>
        </w:rPr>
        <w:t xml:space="preserve"> </w:t>
      </w:r>
      <w:r w:rsidR="00494434">
        <w:t>“</w:t>
      </w:r>
      <w:r w:rsidR="007F3748" w:rsidRPr="007F3748">
        <w:rPr>
          <w:lang w:val="en-US"/>
        </w:rPr>
        <w:t>W</w:t>
      </w:r>
      <w:r w:rsidR="00896948">
        <w:rPr>
          <w:lang w:val="en-US"/>
        </w:rPr>
        <w:t>F on NR_FR1_TRP_TRS_</w:t>
      </w:r>
      <w:r w:rsidR="00494434">
        <w:rPr>
          <w:lang w:val="en-US"/>
        </w:rPr>
        <w:t>en</w:t>
      </w:r>
      <w:r w:rsidR="00896948">
        <w:rPr>
          <w:lang w:val="en-US"/>
        </w:rPr>
        <w:t>h</w:t>
      </w:r>
      <w:r w:rsidR="00494434">
        <w:rPr>
          <w:lang w:val="en-US"/>
        </w:rPr>
        <w:t>”</w:t>
      </w:r>
      <w:r w:rsidR="007F3748">
        <w:rPr>
          <w:lang w:val="en-US"/>
        </w:rPr>
        <w:t xml:space="preserve">, vivo, </w:t>
      </w:r>
      <w:r w:rsidR="00494434">
        <w:rPr>
          <w:lang w:val="en-US"/>
        </w:rPr>
        <w:t xml:space="preserve">3GPP </w:t>
      </w:r>
      <w:r w:rsidR="007F3748">
        <w:rPr>
          <w:lang w:val="en-US"/>
        </w:rPr>
        <w:t>RAN4 #1</w:t>
      </w:r>
      <w:r w:rsidR="00E17FA2">
        <w:rPr>
          <w:lang w:val="en-US"/>
        </w:rPr>
        <w:t>10</w:t>
      </w:r>
    </w:p>
    <w:p w14:paraId="6316FBBC" w14:textId="5C7D34A9" w:rsidR="00F322D1" w:rsidRDefault="00F322D1" w:rsidP="00F322D1">
      <w:pPr>
        <w:ind w:left="560" w:hanging="560"/>
        <w:rPr>
          <w:lang w:val="en-US"/>
        </w:rPr>
      </w:pPr>
      <w:r>
        <w:rPr>
          <w:lang w:val="en-US"/>
        </w:rPr>
        <w:t>[2]</w:t>
      </w:r>
      <w:r>
        <w:rPr>
          <w:lang w:val="en-US"/>
        </w:rPr>
        <w:tab/>
      </w:r>
      <w:r>
        <w:rPr>
          <w:lang w:val="en-US"/>
        </w:rPr>
        <w:tab/>
      </w:r>
      <w:r w:rsidRPr="00F322D1">
        <w:rPr>
          <w:lang w:val="en-US"/>
        </w:rPr>
        <w:t>R4-2311672, “</w:t>
      </w:r>
      <w:proofErr w:type="gramStart"/>
      <w:r>
        <w:rPr>
          <w:lang w:val="en-US"/>
        </w:rPr>
        <w:t>M</w:t>
      </w:r>
      <w:r w:rsidRPr="00F322D1">
        <w:rPr>
          <w:lang w:val="en-US"/>
        </w:rPr>
        <w:t>ulti-TPMI TRP</w:t>
      </w:r>
      <w:proofErr w:type="gramEnd"/>
      <w:r w:rsidRPr="00F322D1">
        <w:rPr>
          <w:lang w:val="en-US"/>
        </w:rPr>
        <w:t xml:space="preserve"> time estimation”, Rohde &amp; Schwarz, Keysight Technologies, 3GPP RAN4 #108</w:t>
      </w:r>
    </w:p>
    <w:p w14:paraId="6BA2FC16" w14:textId="58F054EE" w:rsidR="003F7195" w:rsidRDefault="003F7195" w:rsidP="00F322D1">
      <w:pPr>
        <w:ind w:left="560" w:hanging="560"/>
      </w:pPr>
      <w:r>
        <w:rPr>
          <w:lang w:val="en-US"/>
        </w:rPr>
        <w:t>[3]</w:t>
      </w:r>
      <w:r>
        <w:rPr>
          <w:lang w:val="en-US"/>
        </w:rPr>
        <w:tab/>
      </w:r>
      <w:r w:rsidRPr="003F7195">
        <w:t>R4-2400156</w:t>
      </w:r>
      <w:r>
        <w:t>, “</w:t>
      </w:r>
      <w:r w:rsidRPr="003F7195">
        <w:t>On multi-Tx radiated output power methodologies</w:t>
      </w:r>
      <w:r>
        <w:t xml:space="preserve">”, </w:t>
      </w:r>
      <w:r w:rsidRPr="003F7195">
        <w:t>Apple, 3GPP RAN4 #1</w:t>
      </w:r>
      <w:r>
        <w:t>10</w:t>
      </w:r>
    </w:p>
    <w:p w14:paraId="467EA60C" w14:textId="66E2882A" w:rsidR="00706416" w:rsidRPr="00A4450D" w:rsidRDefault="00706416" w:rsidP="00A4450D">
      <w:pPr>
        <w:ind w:left="560" w:hanging="560"/>
      </w:pPr>
      <w:r>
        <w:t>[</w:t>
      </w:r>
      <w:r w:rsidR="00A4450D">
        <w:t>4</w:t>
      </w:r>
      <w:r>
        <w:t>]</w:t>
      </w:r>
      <w:r>
        <w:tab/>
      </w:r>
      <w:r w:rsidRPr="00706416">
        <w:rPr>
          <w:lang w:val="en-US"/>
        </w:rPr>
        <w:t>R4-2300349</w:t>
      </w:r>
      <w:r>
        <w:rPr>
          <w:lang w:val="en-US"/>
        </w:rPr>
        <w:t>, “</w:t>
      </w:r>
      <w:r w:rsidRPr="00706416">
        <w:rPr>
          <w:lang w:val="en-US"/>
        </w:rPr>
        <w:t>Test methodology for radiated power of UL MIMO capable devices</w:t>
      </w:r>
      <w:r>
        <w:rPr>
          <w:lang w:val="en-US"/>
        </w:rPr>
        <w:t xml:space="preserve">”, </w:t>
      </w:r>
      <w:r w:rsidRPr="003F7195">
        <w:t>Apple, 3GPP RAN4 #1</w:t>
      </w:r>
      <w:r>
        <w:t>09</w:t>
      </w:r>
    </w:p>
    <w:p w14:paraId="34886DE6" w14:textId="499C292A" w:rsidR="003F7195" w:rsidRDefault="003F7195" w:rsidP="003F7195">
      <w:r>
        <w:rPr>
          <w:lang w:val="en-US"/>
        </w:rPr>
        <w:t>[</w:t>
      </w:r>
      <w:r w:rsidR="00A4450D">
        <w:rPr>
          <w:lang w:val="en-US"/>
        </w:rPr>
        <w:t>5</w:t>
      </w:r>
      <w:r>
        <w:rPr>
          <w:lang w:val="en-US"/>
        </w:rPr>
        <w:t>]</w:t>
      </w:r>
      <w:r>
        <w:rPr>
          <w:lang w:val="en-US"/>
        </w:rPr>
        <w:tab/>
      </w:r>
      <w:r>
        <w:rPr>
          <w:lang w:val="en-US"/>
        </w:rPr>
        <w:tab/>
        <w:t xml:space="preserve">R4-2315382, </w:t>
      </w:r>
      <w:r>
        <w:t>“</w:t>
      </w:r>
      <w:r w:rsidRPr="00A841D7">
        <w:t>On multi-Tx radiated output power methodologies</w:t>
      </w:r>
      <w:r>
        <w:t>”, Apple, 3GPP RAN4 #108bis</w:t>
      </w:r>
    </w:p>
    <w:p w14:paraId="70ECCD2B" w14:textId="74EB782F" w:rsidR="003F7195" w:rsidRDefault="003F7195" w:rsidP="003F7195">
      <w:pPr>
        <w:ind w:left="560" w:hanging="560"/>
      </w:pPr>
      <w:r>
        <w:t>[</w:t>
      </w:r>
      <w:r w:rsidR="00A4450D">
        <w:t>6</w:t>
      </w:r>
      <w:r>
        <w:t>]</w:t>
      </w:r>
      <w:r>
        <w:tab/>
      </w:r>
      <w:r>
        <w:tab/>
      </w:r>
      <w:r w:rsidRPr="00CF1223">
        <w:t>R4-2311227</w:t>
      </w:r>
      <w:r>
        <w:t>, “</w:t>
      </w:r>
      <w:r w:rsidRPr="00CF1223">
        <w:t>UL MIMO radiated output power metric and test methodology</w:t>
      </w:r>
      <w:r>
        <w:t>,” Apple, 3GPP RAN4 #108, August 2023</w:t>
      </w:r>
    </w:p>
    <w:p w14:paraId="4787E8CD" w14:textId="149ACDA6" w:rsidR="003F7195" w:rsidRDefault="003F7195" w:rsidP="003F7195">
      <w:pPr>
        <w:pStyle w:val="EX"/>
        <w:numPr>
          <w:ilvl w:val="0"/>
          <w:numId w:val="0"/>
        </w:numPr>
        <w:spacing w:after="0"/>
        <w:ind w:left="560" w:hanging="560"/>
      </w:pPr>
      <w:r>
        <w:t>[</w:t>
      </w:r>
      <w:r w:rsidR="00A4450D">
        <w:t>7</w:t>
      </w:r>
      <w:r>
        <w:t>]</w:t>
      </w:r>
      <w:r>
        <w:tab/>
      </w:r>
      <w:bookmarkStart w:id="36" w:name="_Ref142311601"/>
      <w:r w:rsidRPr="00BE6EC9">
        <w:t>R4-2309055</w:t>
      </w:r>
      <w:r>
        <w:t>, “</w:t>
      </w:r>
      <w:r w:rsidRPr="00BE6EC9">
        <w:t>UL MIMO radiated output power metric and test methodology</w:t>
      </w:r>
      <w:r>
        <w:t>,” Apple, 3GPP RAN4 #107, May 2023</w:t>
      </w:r>
      <w:bookmarkEnd w:id="36"/>
    </w:p>
    <w:p w14:paraId="43FAD5D1" w14:textId="796119F7" w:rsidR="003F7195" w:rsidRDefault="003F7195" w:rsidP="003F7195">
      <w:pPr>
        <w:pStyle w:val="EX"/>
        <w:numPr>
          <w:ilvl w:val="0"/>
          <w:numId w:val="0"/>
        </w:numPr>
        <w:spacing w:after="0"/>
        <w:ind w:left="560" w:hanging="560"/>
      </w:pPr>
      <w:r>
        <w:rPr>
          <w:lang w:val="en-US"/>
        </w:rPr>
        <w:t>[</w:t>
      </w:r>
      <w:r w:rsidR="00A4450D">
        <w:rPr>
          <w:lang w:val="en-US"/>
        </w:rPr>
        <w:t>8</w:t>
      </w:r>
      <w:r>
        <w:rPr>
          <w:lang w:val="en-US"/>
        </w:rPr>
        <w:t>]</w:t>
      </w:r>
      <w:r>
        <w:rPr>
          <w:lang w:val="en-US"/>
        </w:rPr>
        <w:tab/>
      </w:r>
      <w:r w:rsidRPr="00581376">
        <w:t>R4-2304343</w:t>
      </w:r>
      <w:r>
        <w:t>, “</w:t>
      </w:r>
      <w:r w:rsidRPr="00581376">
        <w:t>On TRP TRS test methodology</w:t>
      </w:r>
      <w:r>
        <w:t>,” Apple, 3GPP RAN4 #106bis, April 2023</w:t>
      </w:r>
    </w:p>
    <w:p w14:paraId="08E9887F" w14:textId="77777777" w:rsidR="003F7195" w:rsidRPr="0061411B" w:rsidRDefault="003F7195" w:rsidP="003F7195">
      <w:pPr>
        <w:pStyle w:val="EX"/>
        <w:numPr>
          <w:ilvl w:val="0"/>
          <w:numId w:val="0"/>
        </w:numPr>
        <w:spacing w:after="0"/>
        <w:ind w:left="560" w:hanging="560"/>
      </w:pPr>
    </w:p>
    <w:p w14:paraId="02263440" w14:textId="0D51310F" w:rsidR="003F7195" w:rsidRDefault="003F7195" w:rsidP="003F7195">
      <w:pPr>
        <w:pStyle w:val="EX"/>
        <w:numPr>
          <w:ilvl w:val="0"/>
          <w:numId w:val="0"/>
        </w:numPr>
        <w:spacing w:after="0"/>
        <w:ind w:left="560" w:hanging="560"/>
      </w:pPr>
      <w:bookmarkStart w:id="37" w:name="_Ref132007862"/>
      <w:r>
        <w:t>[</w:t>
      </w:r>
      <w:r w:rsidR="00A4450D">
        <w:t>9</w:t>
      </w:r>
      <w:r>
        <w:t>]</w:t>
      </w:r>
      <w:r>
        <w:tab/>
      </w:r>
      <w:r>
        <w:tab/>
      </w:r>
      <w:r w:rsidRPr="0048151B">
        <w:t>R4-2300349</w:t>
      </w:r>
      <w:r>
        <w:t>, “</w:t>
      </w:r>
      <w:r w:rsidRPr="0048151B">
        <w:t>Test methodology for radiated power of UL MIMO capable devices</w:t>
      </w:r>
      <w:r>
        <w:t>,” Apple, 3GPP RAN4 #106, February 2023</w:t>
      </w:r>
      <w:bookmarkEnd w:id="37"/>
    </w:p>
    <w:p w14:paraId="5A16F04B" w14:textId="2C99D9A4" w:rsidR="00F54CCD" w:rsidRPr="00F36C73" w:rsidRDefault="00F54CCD" w:rsidP="00F36C73">
      <w:pPr>
        <w:pStyle w:val="EX"/>
        <w:numPr>
          <w:ilvl w:val="0"/>
          <w:numId w:val="0"/>
        </w:numPr>
        <w:ind w:left="560" w:hanging="560"/>
      </w:pPr>
      <w:r>
        <w:t>[10]</w:t>
      </w:r>
      <w:r w:rsidR="00F36C73">
        <w:tab/>
      </w:r>
      <w:r>
        <w:tab/>
        <w:t>TS 38.101-1</w:t>
      </w:r>
      <w:r w:rsidR="00F36C73">
        <w:t xml:space="preserve">, </w:t>
      </w:r>
      <w:r w:rsidR="00F36C73" w:rsidRPr="00F36C73">
        <w:t>“User Equipment (UE) radio transmission and reception; Part 1: Range 1 Standalone”, V18.4.0, December 2023</w:t>
      </w:r>
    </w:p>
    <w:p w14:paraId="7560C520" w14:textId="5F8935C5" w:rsidR="00F54CCD" w:rsidRDefault="00F54CCD" w:rsidP="00F36C73">
      <w:pPr>
        <w:pStyle w:val="EX"/>
        <w:numPr>
          <w:ilvl w:val="0"/>
          <w:numId w:val="0"/>
        </w:numPr>
        <w:spacing w:after="0"/>
      </w:pPr>
      <w:r>
        <w:t>[11]</w:t>
      </w:r>
      <w:r>
        <w:tab/>
        <w:t xml:space="preserve">TS 38.331, </w:t>
      </w:r>
      <w:r w:rsidRPr="00F54CCD">
        <w:t>“Radio Resource Control (RRC) protocol specification”, V18.0.0, December 2023</w:t>
      </w:r>
    </w:p>
    <w:p w14:paraId="51F6D30D" w14:textId="77777777" w:rsidR="00F36C73" w:rsidRDefault="00F36C73" w:rsidP="00F36C73">
      <w:pPr>
        <w:pStyle w:val="EX"/>
        <w:numPr>
          <w:ilvl w:val="0"/>
          <w:numId w:val="0"/>
        </w:numPr>
        <w:spacing w:after="0"/>
      </w:pPr>
    </w:p>
    <w:p w14:paraId="479B21B2" w14:textId="29382AC6" w:rsidR="005C2BA3" w:rsidRDefault="00F36C73" w:rsidP="004338DC">
      <w:pPr>
        <w:pStyle w:val="EX"/>
        <w:numPr>
          <w:ilvl w:val="0"/>
          <w:numId w:val="0"/>
        </w:numPr>
        <w:spacing w:after="0"/>
        <w:ind w:left="369" w:hanging="369"/>
      </w:pPr>
      <w:r>
        <w:t>[12]</w:t>
      </w:r>
      <w:r>
        <w:tab/>
      </w:r>
      <w:r>
        <w:tab/>
        <w:t xml:space="preserve">TS 38.211, </w:t>
      </w:r>
      <w:r w:rsidRPr="00F36C73">
        <w:t>“</w:t>
      </w:r>
      <w:bookmarkStart w:id="38" w:name="OLE_LINK44"/>
      <w:bookmarkStart w:id="39" w:name="OLE_LINK45"/>
      <w:r w:rsidRPr="00F36C73">
        <w:t>Physical channels and modulation”, V1</w:t>
      </w:r>
      <w:r>
        <w:t>8</w:t>
      </w:r>
      <w:r w:rsidRPr="00F36C73">
        <w:t>.</w:t>
      </w:r>
      <w:r>
        <w:t>1</w:t>
      </w:r>
      <w:r w:rsidRPr="00F36C73">
        <w:t xml:space="preserve">.0, </w:t>
      </w:r>
      <w:r>
        <w:t>December</w:t>
      </w:r>
      <w:r w:rsidRPr="00F36C73">
        <w:t xml:space="preserve"> 2023</w:t>
      </w:r>
      <w:bookmarkEnd w:id="38"/>
      <w:bookmarkEnd w:id="39"/>
    </w:p>
    <w:p w14:paraId="4C5517A3" w14:textId="77777777" w:rsidR="00F63F18" w:rsidRDefault="00F63F18" w:rsidP="004338DC">
      <w:pPr>
        <w:pStyle w:val="EX"/>
        <w:numPr>
          <w:ilvl w:val="0"/>
          <w:numId w:val="0"/>
        </w:numPr>
        <w:spacing w:after="0"/>
        <w:ind w:left="369" w:hanging="369"/>
      </w:pPr>
    </w:p>
    <w:p w14:paraId="4115417A" w14:textId="37B9FEBC" w:rsidR="00F63F18" w:rsidRPr="00F63F18" w:rsidRDefault="00F63F18" w:rsidP="00F63F18">
      <w:pPr>
        <w:pStyle w:val="EX"/>
        <w:numPr>
          <w:ilvl w:val="0"/>
          <w:numId w:val="0"/>
        </w:numPr>
      </w:pPr>
      <w:r>
        <w:t xml:space="preserve">[13]     TS 38.101-2, </w:t>
      </w:r>
      <w:r w:rsidRPr="00F63F18">
        <w:t>“User Equipment (UE) radio transmission and reception; Part 2: Range 2 Standalone”</w:t>
      </w:r>
      <w:r>
        <w:t xml:space="preserve">, V18.5.0,                      </w:t>
      </w:r>
    </w:p>
    <w:p w14:paraId="6CA45AC4" w14:textId="677DBEEF" w:rsidR="00F63F18" w:rsidRPr="004338DC" w:rsidRDefault="00F63F18" w:rsidP="004338DC">
      <w:pPr>
        <w:pStyle w:val="EX"/>
        <w:numPr>
          <w:ilvl w:val="0"/>
          <w:numId w:val="0"/>
        </w:numPr>
        <w:spacing w:after="0"/>
        <w:ind w:left="369" w:hanging="369"/>
      </w:pPr>
    </w:p>
    <w:p w14:paraId="36E997B5" w14:textId="786BC2EB" w:rsidR="003006D9" w:rsidRPr="00D20165" w:rsidRDefault="003006D9" w:rsidP="00CE0EC6">
      <w:pPr>
        <w:pStyle w:val="EX"/>
        <w:numPr>
          <w:ilvl w:val="0"/>
          <w:numId w:val="0"/>
        </w:numPr>
        <w:spacing w:after="0"/>
        <w:ind w:left="560" w:hanging="560"/>
      </w:pPr>
    </w:p>
    <w:sectPr w:rsidR="003006D9" w:rsidRPr="00D20165">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EE352" w14:textId="77777777" w:rsidR="00E70EE8" w:rsidRDefault="00E70EE8">
      <w:r>
        <w:separator/>
      </w:r>
    </w:p>
  </w:endnote>
  <w:endnote w:type="continuationSeparator" w:id="0">
    <w:p w14:paraId="5C2BF093" w14:textId="77777777" w:rsidR="00E70EE8" w:rsidRDefault="00E70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6D50D" w14:textId="77777777" w:rsidR="00E70EE8" w:rsidRDefault="00E70EE8">
      <w:r>
        <w:separator/>
      </w:r>
    </w:p>
  </w:footnote>
  <w:footnote w:type="continuationSeparator" w:id="0">
    <w:p w14:paraId="22498E22" w14:textId="77777777" w:rsidR="00E70EE8" w:rsidRDefault="00E70E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BB4778"/>
    <w:multiLevelType w:val="hybridMultilevel"/>
    <w:tmpl w:val="2F0C4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DE71C1"/>
    <w:multiLevelType w:val="hybridMultilevel"/>
    <w:tmpl w:val="8AC29C80"/>
    <w:lvl w:ilvl="0" w:tplc="B8ECBA02">
      <w:start w:val="1"/>
      <w:numFmt w:val="decimal"/>
      <w:lvlText w:val="%1."/>
      <w:lvlJc w:val="left"/>
      <w:pPr>
        <w:ind w:left="2348" w:hanging="360"/>
      </w:pPr>
      <w:rPr>
        <w:rFonts w:hint="default"/>
      </w:rPr>
    </w:lvl>
    <w:lvl w:ilvl="1" w:tplc="08090019" w:tentative="1">
      <w:start w:val="1"/>
      <w:numFmt w:val="lowerLetter"/>
      <w:lvlText w:val="%2."/>
      <w:lvlJc w:val="left"/>
      <w:pPr>
        <w:ind w:left="3068" w:hanging="360"/>
      </w:pPr>
    </w:lvl>
    <w:lvl w:ilvl="2" w:tplc="0809001B" w:tentative="1">
      <w:start w:val="1"/>
      <w:numFmt w:val="lowerRoman"/>
      <w:lvlText w:val="%3."/>
      <w:lvlJc w:val="right"/>
      <w:pPr>
        <w:ind w:left="3788" w:hanging="180"/>
      </w:pPr>
    </w:lvl>
    <w:lvl w:ilvl="3" w:tplc="0809000F" w:tentative="1">
      <w:start w:val="1"/>
      <w:numFmt w:val="decimal"/>
      <w:lvlText w:val="%4."/>
      <w:lvlJc w:val="left"/>
      <w:pPr>
        <w:ind w:left="4508" w:hanging="360"/>
      </w:pPr>
    </w:lvl>
    <w:lvl w:ilvl="4" w:tplc="08090019" w:tentative="1">
      <w:start w:val="1"/>
      <w:numFmt w:val="lowerLetter"/>
      <w:lvlText w:val="%5."/>
      <w:lvlJc w:val="left"/>
      <w:pPr>
        <w:ind w:left="5228" w:hanging="360"/>
      </w:pPr>
    </w:lvl>
    <w:lvl w:ilvl="5" w:tplc="0809001B" w:tentative="1">
      <w:start w:val="1"/>
      <w:numFmt w:val="lowerRoman"/>
      <w:lvlText w:val="%6."/>
      <w:lvlJc w:val="right"/>
      <w:pPr>
        <w:ind w:left="5948" w:hanging="180"/>
      </w:pPr>
    </w:lvl>
    <w:lvl w:ilvl="6" w:tplc="0809000F" w:tentative="1">
      <w:start w:val="1"/>
      <w:numFmt w:val="decimal"/>
      <w:lvlText w:val="%7."/>
      <w:lvlJc w:val="left"/>
      <w:pPr>
        <w:ind w:left="6668" w:hanging="360"/>
      </w:pPr>
    </w:lvl>
    <w:lvl w:ilvl="7" w:tplc="08090019" w:tentative="1">
      <w:start w:val="1"/>
      <w:numFmt w:val="lowerLetter"/>
      <w:lvlText w:val="%8."/>
      <w:lvlJc w:val="left"/>
      <w:pPr>
        <w:ind w:left="7388" w:hanging="360"/>
      </w:pPr>
    </w:lvl>
    <w:lvl w:ilvl="8" w:tplc="0809001B" w:tentative="1">
      <w:start w:val="1"/>
      <w:numFmt w:val="lowerRoman"/>
      <w:lvlText w:val="%9."/>
      <w:lvlJc w:val="right"/>
      <w:pPr>
        <w:ind w:left="8108" w:hanging="180"/>
      </w:p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3210DB9"/>
    <w:multiLevelType w:val="hybridMultilevel"/>
    <w:tmpl w:val="54C0B0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854E33"/>
    <w:multiLevelType w:val="multilevel"/>
    <w:tmpl w:val="3A0E8768"/>
    <w:lvl w:ilvl="0">
      <w:start w:val="1"/>
      <w:numFmt w:val="decimal"/>
      <w:lvlText w:val="%1"/>
      <w:lvlJc w:val="left"/>
      <w:pPr>
        <w:ind w:left="1500" w:hanging="114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747380"/>
    <w:multiLevelType w:val="hybridMultilevel"/>
    <w:tmpl w:val="AE4C3A7A"/>
    <w:lvl w:ilvl="0" w:tplc="968E5B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CE4F1D"/>
    <w:multiLevelType w:val="hybridMultilevel"/>
    <w:tmpl w:val="A4B427A0"/>
    <w:lvl w:ilvl="0" w:tplc="D4D8FD64">
      <w:start w:val="7"/>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15:restartNumberingAfterBreak="0">
    <w:nsid w:val="445942E9"/>
    <w:multiLevelType w:val="hybridMultilevel"/>
    <w:tmpl w:val="EC3C4F04"/>
    <w:lvl w:ilvl="0" w:tplc="45567CF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5E57FB2"/>
    <w:multiLevelType w:val="hybridMultilevel"/>
    <w:tmpl w:val="36D0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B73482"/>
    <w:multiLevelType w:val="multilevel"/>
    <w:tmpl w:val="70DAFA88"/>
    <w:lvl w:ilvl="0">
      <w:start w:val="1"/>
      <w:numFmt w:val="bullet"/>
      <w:lvlText w:val=""/>
      <w:lvlJc w:val="left"/>
      <w:pPr>
        <w:ind w:left="936" w:hanging="360"/>
      </w:pPr>
      <w:rPr>
        <w:rFonts w:ascii="Symbol" w:hAnsi="Symbol" w:hint="default"/>
      </w:rPr>
    </w:lvl>
    <w:lvl w:ilvl="1">
      <w:start w:val="1"/>
      <w:numFmt w:val="decimal"/>
      <w:lvlText w:val="%2-"/>
      <w:lvlJc w:val="left"/>
      <w:pPr>
        <w:ind w:left="1656" w:hanging="360"/>
      </w:pPr>
      <w:rPr>
        <w:rFonts w:ascii="Times New Roman" w:eastAsia="SimSun" w:hAnsi="Times New Roman" w:cs="Times New Roman"/>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EAD628A"/>
    <w:multiLevelType w:val="hybridMultilevel"/>
    <w:tmpl w:val="2E20CC1E"/>
    <w:lvl w:ilvl="0" w:tplc="C2C0E6AA">
      <w:start w:val="1"/>
      <w:numFmt w:val="decimal"/>
      <w:lvlText w:val="%1."/>
      <w:lvlJc w:val="left"/>
      <w:pPr>
        <w:ind w:left="810" w:hanging="360"/>
      </w:pPr>
      <w:rPr>
        <w:rFonts w:hint="eastAsia"/>
        <w:sz w:val="20"/>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56166A2"/>
    <w:multiLevelType w:val="hybridMultilevel"/>
    <w:tmpl w:val="D794DDEC"/>
    <w:lvl w:ilvl="0" w:tplc="2E887610">
      <w:start w:val="1"/>
      <w:numFmt w:val="decimal"/>
      <w:lvlText w:val="%1-"/>
      <w:lvlJc w:val="left"/>
      <w:pPr>
        <w:ind w:left="1620" w:hanging="36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2"/>
  </w:num>
  <w:num w:numId="4" w16cid:durableId="128019357">
    <w:abstractNumId w:val="19"/>
  </w:num>
  <w:num w:numId="5" w16cid:durableId="413286706">
    <w:abstractNumId w:val="3"/>
  </w:num>
  <w:num w:numId="6" w16cid:durableId="2066759645">
    <w:abstractNumId w:val="3"/>
  </w:num>
  <w:num w:numId="7" w16cid:durableId="509299730">
    <w:abstractNumId w:val="12"/>
  </w:num>
  <w:num w:numId="8" w16cid:durableId="2028948267">
    <w:abstractNumId w:val="6"/>
  </w:num>
  <w:num w:numId="9" w16cid:durableId="308019900">
    <w:abstractNumId w:val="10"/>
  </w:num>
  <w:num w:numId="10" w16cid:durableId="1527866010">
    <w:abstractNumId w:val="3"/>
  </w:num>
  <w:num w:numId="11" w16cid:durableId="1401319407">
    <w:abstractNumId w:val="13"/>
  </w:num>
  <w:num w:numId="12" w16cid:durableId="1049913983">
    <w:abstractNumId w:val="8"/>
  </w:num>
  <w:num w:numId="13" w16cid:durableId="831683710">
    <w:abstractNumId w:val="11"/>
  </w:num>
  <w:num w:numId="14" w16cid:durableId="768162249">
    <w:abstractNumId w:val="15"/>
  </w:num>
  <w:num w:numId="15" w16cid:durableId="1713067221">
    <w:abstractNumId w:val="17"/>
  </w:num>
  <w:num w:numId="16" w16cid:durableId="1218739866">
    <w:abstractNumId w:val="20"/>
  </w:num>
  <w:num w:numId="17" w16cid:durableId="1624266009">
    <w:abstractNumId w:val="5"/>
  </w:num>
  <w:num w:numId="18" w16cid:durableId="428701568">
    <w:abstractNumId w:val="18"/>
  </w:num>
  <w:num w:numId="19" w16cid:durableId="192884601">
    <w:abstractNumId w:val="14"/>
  </w:num>
  <w:num w:numId="20" w16cid:durableId="482308903">
    <w:abstractNumId w:val="9"/>
  </w:num>
  <w:num w:numId="21" w16cid:durableId="1728871714">
    <w:abstractNumId w:val="16"/>
  </w:num>
  <w:num w:numId="22" w16cid:durableId="484973437">
    <w:abstractNumId w:val="1"/>
  </w:num>
  <w:num w:numId="23" w16cid:durableId="1677809710">
    <w:abstractNumId w:val="7"/>
  </w:num>
  <w:num w:numId="24" w16cid:durableId="148655458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73"/>
    <w:rsid w:val="0001080A"/>
    <w:rsid w:val="000153AE"/>
    <w:rsid w:val="00015E4F"/>
    <w:rsid w:val="0002022A"/>
    <w:rsid w:val="000255A7"/>
    <w:rsid w:val="00025CDD"/>
    <w:rsid w:val="00033397"/>
    <w:rsid w:val="00040095"/>
    <w:rsid w:val="00043CEE"/>
    <w:rsid w:val="00045505"/>
    <w:rsid w:val="00051834"/>
    <w:rsid w:val="00052248"/>
    <w:rsid w:val="00054A22"/>
    <w:rsid w:val="00054AC7"/>
    <w:rsid w:val="00054CBD"/>
    <w:rsid w:val="000553B2"/>
    <w:rsid w:val="00055B36"/>
    <w:rsid w:val="00061E44"/>
    <w:rsid w:val="00062023"/>
    <w:rsid w:val="000655A6"/>
    <w:rsid w:val="0007386E"/>
    <w:rsid w:val="000759ED"/>
    <w:rsid w:val="00080512"/>
    <w:rsid w:val="000837B8"/>
    <w:rsid w:val="00085860"/>
    <w:rsid w:val="00090CBC"/>
    <w:rsid w:val="0009701A"/>
    <w:rsid w:val="0009755D"/>
    <w:rsid w:val="00097BFB"/>
    <w:rsid w:val="000A2DD7"/>
    <w:rsid w:val="000A365D"/>
    <w:rsid w:val="000A3950"/>
    <w:rsid w:val="000A3ADF"/>
    <w:rsid w:val="000A7649"/>
    <w:rsid w:val="000A7E3A"/>
    <w:rsid w:val="000B14F0"/>
    <w:rsid w:val="000B35AA"/>
    <w:rsid w:val="000B6FFC"/>
    <w:rsid w:val="000C1674"/>
    <w:rsid w:val="000C47C3"/>
    <w:rsid w:val="000C5F64"/>
    <w:rsid w:val="000C7B5A"/>
    <w:rsid w:val="000D08CF"/>
    <w:rsid w:val="000D0F44"/>
    <w:rsid w:val="000D371A"/>
    <w:rsid w:val="000D503E"/>
    <w:rsid w:val="000D58AB"/>
    <w:rsid w:val="000E021F"/>
    <w:rsid w:val="000E5006"/>
    <w:rsid w:val="000E7E18"/>
    <w:rsid w:val="000F06B2"/>
    <w:rsid w:val="000F3A73"/>
    <w:rsid w:val="000F4B02"/>
    <w:rsid w:val="000F6B44"/>
    <w:rsid w:val="000F6DE5"/>
    <w:rsid w:val="000F7514"/>
    <w:rsid w:val="000F7EA1"/>
    <w:rsid w:val="0010038D"/>
    <w:rsid w:val="00104BC6"/>
    <w:rsid w:val="001070C5"/>
    <w:rsid w:val="00107896"/>
    <w:rsid w:val="001133AB"/>
    <w:rsid w:val="001152D7"/>
    <w:rsid w:val="0012087C"/>
    <w:rsid w:val="00122A69"/>
    <w:rsid w:val="00122B1F"/>
    <w:rsid w:val="00124FD7"/>
    <w:rsid w:val="0012647B"/>
    <w:rsid w:val="0013253B"/>
    <w:rsid w:val="00132BB3"/>
    <w:rsid w:val="00133525"/>
    <w:rsid w:val="00136FA6"/>
    <w:rsid w:val="001420AD"/>
    <w:rsid w:val="001425E8"/>
    <w:rsid w:val="00146EA0"/>
    <w:rsid w:val="00147634"/>
    <w:rsid w:val="00152B26"/>
    <w:rsid w:val="001532C7"/>
    <w:rsid w:val="001560B6"/>
    <w:rsid w:val="001579A6"/>
    <w:rsid w:val="00157FC7"/>
    <w:rsid w:val="00160F7D"/>
    <w:rsid w:val="00161005"/>
    <w:rsid w:val="001623BE"/>
    <w:rsid w:val="00167289"/>
    <w:rsid w:val="00175489"/>
    <w:rsid w:val="00175496"/>
    <w:rsid w:val="00177E7A"/>
    <w:rsid w:val="001823BF"/>
    <w:rsid w:val="001839AD"/>
    <w:rsid w:val="00195DFD"/>
    <w:rsid w:val="00196EAF"/>
    <w:rsid w:val="0019748B"/>
    <w:rsid w:val="001A29F8"/>
    <w:rsid w:val="001A47D4"/>
    <w:rsid w:val="001A4A9A"/>
    <w:rsid w:val="001A4C42"/>
    <w:rsid w:val="001B5160"/>
    <w:rsid w:val="001C1EC7"/>
    <w:rsid w:val="001C21C3"/>
    <w:rsid w:val="001C2419"/>
    <w:rsid w:val="001C2708"/>
    <w:rsid w:val="001C62CD"/>
    <w:rsid w:val="001D02C2"/>
    <w:rsid w:val="001D7AB9"/>
    <w:rsid w:val="001E5972"/>
    <w:rsid w:val="001E7EB8"/>
    <w:rsid w:val="001F09CF"/>
    <w:rsid w:val="001F0C1D"/>
    <w:rsid w:val="001F1132"/>
    <w:rsid w:val="001F168B"/>
    <w:rsid w:val="001F3B0C"/>
    <w:rsid w:val="001F61DB"/>
    <w:rsid w:val="001F6FEF"/>
    <w:rsid w:val="00203C41"/>
    <w:rsid w:val="00206D85"/>
    <w:rsid w:val="00207D30"/>
    <w:rsid w:val="0021231E"/>
    <w:rsid w:val="0021586B"/>
    <w:rsid w:val="00220485"/>
    <w:rsid w:val="00223880"/>
    <w:rsid w:val="00227ABB"/>
    <w:rsid w:val="00230E6E"/>
    <w:rsid w:val="002315A5"/>
    <w:rsid w:val="00233CDA"/>
    <w:rsid w:val="002347A2"/>
    <w:rsid w:val="00236963"/>
    <w:rsid w:val="00240197"/>
    <w:rsid w:val="00243B9F"/>
    <w:rsid w:val="002450D8"/>
    <w:rsid w:val="00247926"/>
    <w:rsid w:val="002511AC"/>
    <w:rsid w:val="002513AD"/>
    <w:rsid w:val="00253BAB"/>
    <w:rsid w:val="00261DA4"/>
    <w:rsid w:val="00263C49"/>
    <w:rsid w:val="00264E71"/>
    <w:rsid w:val="00264FC8"/>
    <w:rsid w:val="002675F0"/>
    <w:rsid w:val="00276EE4"/>
    <w:rsid w:val="002845DB"/>
    <w:rsid w:val="00285A0C"/>
    <w:rsid w:val="002954D8"/>
    <w:rsid w:val="002956C3"/>
    <w:rsid w:val="002A0F1F"/>
    <w:rsid w:val="002A1311"/>
    <w:rsid w:val="002A7976"/>
    <w:rsid w:val="002B168B"/>
    <w:rsid w:val="002B42CA"/>
    <w:rsid w:val="002B4C3E"/>
    <w:rsid w:val="002B6339"/>
    <w:rsid w:val="002C4930"/>
    <w:rsid w:val="002D12F5"/>
    <w:rsid w:val="002D2C15"/>
    <w:rsid w:val="002D366C"/>
    <w:rsid w:val="002D639B"/>
    <w:rsid w:val="002E00EE"/>
    <w:rsid w:val="002E1F0A"/>
    <w:rsid w:val="002E492A"/>
    <w:rsid w:val="002E6E67"/>
    <w:rsid w:val="002E7463"/>
    <w:rsid w:val="002F057E"/>
    <w:rsid w:val="002F2662"/>
    <w:rsid w:val="002F2CF6"/>
    <w:rsid w:val="002F32C6"/>
    <w:rsid w:val="002F4206"/>
    <w:rsid w:val="002F45E2"/>
    <w:rsid w:val="002F5F31"/>
    <w:rsid w:val="002F6A85"/>
    <w:rsid w:val="002F6CBC"/>
    <w:rsid w:val="002F7399"/>
    <w:rsid w:val="003006D9"/>
    <w:rsid w:val="0030181A"/>
    <w:rsid w:val="003036B6"/>
    <w:rsid w:val="00304FE5"/>
    <w:rsid w:val="00305217"/>
    <w:rsid w:val="0031034F"/>
    <w:rsid w:val="0031063C"/>
    <w:rsid w:val="00312AA9"/>
    <w:rsid w:val="00313552"/>
    <w:rsid w:val="003169F9"/>
    <w:rsid w:val="003172DC"/>
    <w:rsid w:val="00317A59"/>
    <w:rsid w:val="00321796"/>
    <w:rsid w:val="00322FC7"/>
    <w:rsid w:val="00325ED4"/>
    <w:rsid w:val="0033276C"/>
    <w:rsid w:val="00333E0E"/>
    <w:rsid w:val="00335668"/>
    <w:rsid w:val="00336AC2"/>
    <w:rsid w:val="003448CA"/>
    <w:rsid w:val="003478A2"/>
    <w:rsid w:val="00350A6D"/>
    <w:rsid w:val="00353CB6"/>
    <w:rsid w:val="0035462D"/>
    <w:rsid w:val="00356834"/>
    <w:rsid w:val="00360686"/>
    <w:rsid w:val="003631EB"/>
    <w:rsid w:val="00365716"/>
    <w:rsid w:val="00366A6D"/>
    <w:rsid w:val="003701AC"/>
    <w:rsid w:val="0037441D"/>
    <w:rsid w:val="003753AF"/>
    <w:rsid w:val="00375CD0"/>
    <w:rsid w:val="003765B8"/>
    <w:rsid w:val="0038066E"/>
    <w:rsid w:val="00381990"/>
    <w:rsid w:val="00387FD3"/>
    <w:rsid w:val="00390C9B"/>
    <w:rsid w:val="00394D23"/>
    <w:rsid w:val="00396185"/>
    <w:rsid w:val="003A0483"/>
    <w:rsid w:val="003A0701"/>
    <w:rsid w:val="003A0D7C"/>
    <w:rsid w:val="003A5933"/>
    <w:rsid w:val="003B2B5F"/>
    <w:rsid w:val="003C111D"/>
    <w:rsid w:val="003C3971"/>
    <w:rsid w:val="003C564B"/>
    <w:rsid w:val="003D2F32"/>
    <w:rsid w:val="003D36FA"/>
    <w:rsid w:val="003E56CF"/>
    <w:rsid w:val="003E61E5"/>
    <w:rsid w:val="003E7753"/>
    <w:rsid w:val="003F02D5"/>
    <w:rsid w:val="003F1D6E"/>
    <w:rsid w:val="003F27D4"/>
    <w:rsid w:val="003F36E6"/>
    <w:rsid w:val="003F3BFB"/>
    <w:rsid w:val="003F7195"/>
    <w:rsid w:val="003F7F27"/>
    <w:rsid w:val="00401B29"/>
    <w:rsid w:val="00413124"/>
    <w:rsid w:val="00420C77"/>
    <w:rsid w:val="00423334"/>
    <w:rsid w:val="004236CF"/>
    <w:rsid w:val="00425818"/>
    <w:rsid w:val="004267DF"/>
    <w:rsid w:val="004338DC"/>
    <w:rsid w:val="004345EC"/>
    <w:rsid w:val="0043747B"/>
    <w:rsid w:val="00445B93"/>
    <w:rsid w:val="0045224F"/>
    <w:rsid w:val="004541E5"/>
    <w:rsid w:val="0045539B"/>
    <w:rsid w:val="00464D77"/>
    <w:rsid w:val="0047076D"/>
    <w:rsid w:val="00471B47"/>
    <w:rsid w:val="004720AB"/>
    <w:rsid w:val="004735D8"/>
    <w:rsid w:val="00473A1A"/>
    <w:rsid w:val="00477138"/>
    <w:rsid w:val="004826A9"/>
    <w:rsid w:val="00482CA3"/>
    <w:rsid w:val="004875FD"/>
    <w:rsid w:val="004920F0"/>
    <w:rsid w:val="004928E7"/>
    <w:rsid w:val="00492FED"/>
    <w:rsid w:val="00494434"/>
    <w:rsid w:val="004A6B0A"/>
    <w:rsid w:val="004B0DD9"/>
    <w:rsid w:val="004B0E5B"/>
    <w:rsid w:val="004B2602"/>
    <w:rsid w:val="004B4AEA"/>
    <w:rsid w:val="004B5103"/>
    <w:rsid w:val="004B709D"/>
    <w:rsid w:val="004C1601"/>
    <w:rsid w:val="004C3223"/>
    <w:rsid w:val="004C3FDA"/>
    <w:rsid w:val="004C6E0D"/>
    <w:rsid w:val="004C6F5F"/>
    <w:rsid w:val="004D034A"/>
    <w:rsid w:val="004D3578"/>
    <w:rsid w:val="004D40A9"/>
    <w:rsid w:val="004E04B5"/>
    <w:rsid w:val="004E213A"/>
    <w:rsid w:val="004E2E28"/>
    <w:rsid w:val="004E6A20"/>
    <w:rsid w:val="004E6A29"/>
    <w:rsid w:val="004F0988"/>
    <w:rsid w:val="004F3340"/>
    <w:rsid w:val="004F3678"/>
    <w:rsid w:val="004F383B"/>
    <w:rsid w:val="004F3E3D"/>
    <w:rsid w:val="004F42AF"/>
    <w:rsid w:val="004F52F2"/>
    <w:rsid w:val="004F655C"/>
    <w:rsid w:val="004F75AB"/>
    <w:rsid w:val="004F7AE1"/>
    <w:rsid w:val="005020AC"/>
    <w:rsid w:val="00503615"/>
    <w:rsid w:val="00504189"/>
    <w:rsid w:val="0050720F"/>
    <w:rsid w:val="00511ABB"/>
    <w:rsid w:val="00513289"/>
    <w:rsid w:val="005142DF"/>
    <w:rsid w:val="00521C56"/>
    <w:rsid w:val="00526CFF"/>
    <w:rsid w:val="00527FCC"/>
    <w:rsid w:val="0053388B"/>
    <w:rsid w:val="00534718"/>
    <w:rsid w:val="0053575D"/>
    <w:rsid w:val="00535773"/>
    <w:rsid w:val="00535C6B"/>
    <w:rsid w:val="00537AB4"/>
    <w:rsid w:val="00537EEC"/>
    <w:rsid w:val="00542B05"/>
    <w:rsid w:val="00543C44"/>
    <w:rsid w:val="00543E6C"/>
    <w:rsid w:val="00551FC5"/>
    <w:rsid w:val="005610F6"/>
    <w:rsid w:val="00561424"/>
    <w:rsid w:val="005622EE"/>
    <w:rsid w:val="00562A28"/>
    <w:rsid w:val="005641FA"/>
    <w:rsid w:val="00564C1D"/>
    <w:rsid w:val="00565087"/>
    <w:rsid w:val="00566ED3"/>
    <w:rsid w:val="00570DD5"/>
    <w:rsid w:val="005721BB"/>
    <w:rsid w:val="00572E14"/>
    <w:rsid w:val="00574A21"/>
    <w:rsid w:val="005771A9"/>
    <w:rsid w:val="00580798"/>
    <w:rsid w:val="00583602"/>
    <w:rsid w:val="00585697"/>
    <w:rsid w:val="005856CE"/>
    <w:rsid w:val="00593DA4"/>
    <w:rsid w:val="00596066"/>
    <w:rsid w:val="005973BE"/>
    <w:rsid w:val="005A2A38"/>
    <w:rsid w:val="005A2A65"/>
    <w:rsid w:val="005A2C23"/>
    <w:rsid w:val="005A3F5C"/>
    <w:rsid w:val="005A5986"/>
    <w:rsid w:val="005A6E35"/>
    <w:rsid w:val="005B0196"/>
    <w:rsid w:val="005B617F"/>
    <w:rsid w:val="005B6CB4"/>
    <w:rsid w:val="005C2BA3"/>
    <w:rsid w:val="005C6186"/>
    <w:rsid w:val="005D2E01"/>
    <w:rsid w:val="005D7526"/>
    <w:rsid w:val="005E1901"/>
    <w:rsid w:val="005E2535"/>
    <w:rsid w:val="005E5F25"/>
    <w:rsid w:val="005E69AE"/>
    <w:rsid w:val="005F4043"/>
    <w:rsid w:val="005F4C25"/>
    <w:rsid w:val="00602AEA"/>
    <w:rsid w:val="00607664"/>
    <w:rsid w:val="00607E3C"/>
    <w:rsid w:val="0061411B"/>
    <w:rsid w:val="00614FDF"/>
    <w:rsid w:val="006246A7"/>
    <w:rsid w:val="0062595A"/>
    <w:rsid w:val="00632227"/>
    <w:rsid w:val="00632284"/>
    <w:rsid w:val="00634730"/>
    <w:rsid w:val="0063543D"/>
    <w:rsid w:val="00647114"/>
    <w:rsid w:val="00651308"/>
    <w:rsid w:val="00654D3E"/>
    <w:rsid w:val="00662404"/>
    <w:rsid w:val="00664982"/>
    <w:rsid w:val="006675E6"/>
    <w:rsid w:val="00667FA9"/>
    <w:rsid w:val="006704EC"/>
    <w:rsid w:val="006818C6"/>
    <w:rsid w:val="0068207C"/>
    <w:rsid w:val="0068362C"/>
    <w:rsid w:val="00686C3D"/>
    <w:rsid w:val="0069226A"/>
    <w:rsid w:val="00692420"/>
    <w:rsid w:val="00695EB1"/>
    <w:rsid w:val="006A13A8"/>
    <w:rsid w:val="006A323F"/>
    <w:rsid w:val="006A4072"/>
    <w:rsid w:val="006A532E"/>
    <w:rsid w:val="006A7E02"/>
    <w:rsid w:val="006B0669"/>
    <w:rsid w:val="006B2BDD"/>
    <w:rsid w:val="006B30D0"/>
    <w:rsid w:val="006B7202"/>
    <w:rsid w:val="006B7CA8"/>
    <w:rsid w:val="006C0661"/>
    <w:rsid w:val="006C3D95"/>
    <w:rsid w:val="006C43B4"/>
    <w:rsid w:val="006C4C72"/>
    <w:rsid w:val="006C708C"/>
    <w:rsid w:val="006D43A6"/>
    <w:rsid w:val="006D489B"/>
    <w:rsid w:val="006D4C74"/>
    <w:rsid w:val="006D6309"/>
    <w:rsid w:val="006D713E"/>
    <w:rsid w:val="006E33BC"/>
    <w:rsid w:val="006E5C86"/>
    <w:rsid w:val="006F2EA7"/>
    <w:rsid w:val="0070180C"/>
    <w:rsid w:val="0070310A"/>
    <w:rsid w:val="007037D0"/>
    <w:rsid w:val="00703DBC"/>
    <w:rsid w:val="00706416"/>
    <w:rsid w:val="007116FF"/>
    <w:rsid w:val="00713C44"/>
    <w:rsid w:val="00715490"/>
    <w:rsid w:val="00716FA6"/>
    <w:rsid w:val="00716FAD"/>
    <w:rsid w:val="007178AD"/>
    <w:rsid w:val="00721F55"/>
    <w:rsid w:val="007316B1"/>
    <w:rsid w:val="00732E98"/>
    <w:rsid w:val="007345D3"/>
    <w:rsid w:val="00734A5B"/>
    <w:rsid w:val="007368AE"/>
    <w:rsid w:val="00737DB9"/>
    <w:rsid w:val="0074026F"/>
    <w:rsid w:val="007429F6"/>
    <w:rsid w:val="00744C8E"/>
    <w:rsid w:val="00744E76"/>
    <w:rsid w:val="00746514"/>
    <w:rsid w:val="00752198"/>
    <w:rsid w:val="0075242E"/>
    <w:rsid w:val="00753881"/>
    <w:rsid w:val="007539DE"/>
    <w:rsid w:val="00760AE5"/>
    <w:rsid w:val="0076186B"/>
    <w:rsid w:val="00765D86"/>
    <w:rsid w:val="007713D4"/>
    <w:rsid w:val="00774DA4"/>
    <w:rsid w:val="00774F1E"/>
    <w:rsid w:val="00781A53"/>
    <w:rsid w:val="00781D07"/>
    <w:rsid w:val="00781F0F"/>
    <w:rsid w:val="00782965"/>
    <w:rsid w:val="0078318F"/>
    <w:rsid w:val="00792BC0"/>
    <w:rsid w:val="007A0324"/>
    <w:rsid w:val="007A10C0"/>
    <w:rsid w:val="007A2F38"/>
    <w:rsid w:val="007A4A7F"/>
    <w:rsid w:val="007A5AAB"/>
    <w:rsid w:val="007A634D"/>
    <w:rsid w:val="007B0C1C"/>
    <w:rsid w:val="007B2914"/>
    <w:rsid w:val="007B32CF"/>
    <w:rsid w:val="007B600E"/>
    <w:rsid w:val="007C0A28"/>
    <w:rsid w:val="007C1DB3"/>
    <w:rsid w:val="007C24D1"/>
    <w:rsid w:val="007C2EB4"/>
    <w:rsid w:val="007C3B1A"/>
    <w:rsid w:val="007C3E62"/>
    <w:rsid w:val="007C413C"/>
    <w:rsid w:val="007C42E3"/>
    <w:rsid w:val="007D1B0D"/>
    <w:rsid w:val="007D52F7"/>
    <w:rsid w:val="007D6D85"/>
    <w:rsid w:val="007D7396"/>
    <w:rsid w:val="007E1D16"/>
    <w:rsid w:val="007E405D"/>
    <w:rsid w:val="007F0F4A"/>
    <w:rsid w:val="007F23A8"/>
    <w:rsid w:val="007F3748"/>
    <w:rsid w:val="007F3762"/>
    <w:rsid w:val="007F3851"/>
    <w:rsid w:val="007F745E"/>
    <w:rsid w:val="008007D9"/>
    <w:rsid w:val="008028A4"/>
    <w:rsid w:val="00802901"/>
    <w:rsid w:val="0080674F"/>
    <w:rsid w:val="00806FDA"/>
    <w:rsid w:val="00814223"/>
    <w:rsid w:val="008153E3"/>
    <w:rsid w:val="00820B25"/>
    <w:rsid w:val="008223AE"/>
    <w:rsid w:val="00825F06"/>
    <w:rsid w:val="00826190"/>
    <w:rsid w:val="0082761D"/>
    <w:rsid w:val="00830747"/>
    <w:rsid w:val="0083282E"/>
    <w:rsid w:val="008334C0"/>
    <w:rsid w:val="0083621F"/>
    <w:rsid w:val="008366D7"/>
    <w:rsid w:val="008378D2"/>
    <w:rsid w:val="00840F50"/>
    <w:rsid w:val="00843D2B"/>
    <w:rsid w:val="00850B60"/>
    <w:rsid w:val="008605CF"/>
    <w:rsid w:val="00865DDB"/>
    <w:rsid w:val="0087122F"/>
    <w:rsid w:val="008768CA"/>
    <w:rsid w:val="008832E2"/>
    <w:rsid w:val="008851FB"/>
    <w:rsid w:val="008866BD"/>
    <w:rsid w:val="00892467"/>
    <w:rsid w:val="008929F3"/>
    <w:rsid w:val="00894BEE"/>
    <w:rsid w:val="0089668A"/>
    <w:rsid w:val="00896948"/>
    <w:rsid w:val="008A087E"/>
    <w:rsid w:val="008A311D"/>
    <w:rsid w:val="008A3903"/>
    <w:rsid w:val="008B0466"/>
    <w:rsid w:val="008B4D9E"/>
    <w:rsid w:val="008C35F9"/>
    <w:rsid w:val="008C384C"/>
    <w:rsid w:val="008D158F"/>
    <w:rsid w:val="008D5675"/>
    <w:rsid w:val="008E1FF8"/>
    <w:rsid w:val="008E3777"/>
    <w:rsid w:val="008E588D"/>
    <w:rsid w:val="008E7986"/>
    <w:rsid w:val="008F0727"/>
    <w:rsid w:val="008F5168"/>
    <w:rsid w:val="008F6E93"/>
    <w:rsid w:val="00901C92"/>
    <w:rsid w:val="0090271F"/>
    <w:rsid w:val="00902E23"/>
    <w:rsid w:val="009047BA"/>
    <w:rsid w:val="00906293"/>
    <w:rsid w:val="00906D6D"/>
    <w:rsid w:val="009114D7"/>
    <w:rsid w:val="0091348E"/>
    <w:rsid w:val="00915525"/>
    <w:rsid w:val="00915BBD"/>
    <w:rsid w:val="00916195"/>
    <w:rsid w:val="00916BC2"/>
    <w:rsid w:val="00917CCB"/>
    <w:rsid w:val="00917F5A"/>
    <w:rsid w:val="00923329"/>
    <w:rsid w:val="009244B4"/>
    <w:rsid w:val="00926846"/>
    <w:rsid w:val="009272B0"/>
    <w:rsid w:val="00927DC8"/>
    <w:rsid w:val="0094205B"/>
    <w:rsid w:val="00942BC6"/>
    <w:rsid w:val="00942EC2"/>
    <w:rsid w:val="0094329F"/>
    <w:rsid w:val="00943CED"/>
    <w:rsid w:val="0094412B"/>
    <w:rsid w:val="009536FA"/>
    <w:rsid w:val="009557AC"/>
    <w:rsid w:val="0096068D"/>
    <w:rsid w:val="00962E01"/>
    <w:rsid w:val="00962ED2"/>
    <w:rsid w:val="00963494"/>
    <w:rsid w:val="00970DA4"/>
    <w:rsid w:val="00972D6A"/>
    <w:rsid w:val="00973F6E"/>
    <w:rsid w:val="009826B3"/>
    <w:rsid w:val="009950DE"/>
    <w:rsid w:val="00995497"/>
    <w:rsid w:val="00996113"/>
    <w:rsid w:val="00997281"/>
    <w:rsid w:val="009A2BFA"/>
    <w:rsid w:val="009A6DA8"/>
    <w:rsid w:val="009B5DCE"/>
    <w:rsid w:val="009B6825"/>
    <w:rsid w:val="009C3C1D"/>
    <w:rsid w:val="009C4185"/>
    <w:rsid w:val="009C6399"/>
    <w:rsid w:val="009C6B1C"/>
    <w:rsid w:val="009D2A34"/>
    <w:rsid w:val="009D2C62"/>
    <w:rsid w:val="009E0AA1"/>
    <w:rsid w:val="009E3248"/>
    <w:rsid w:val="009E55FD"/>
    <w:rsid w:val="009E6E52"/>
    <w:rsid w:val="009E7D5B"/>
    <w:rsid w:val="009F1642"/>
    <w:rsid w:val="009F37B7"/>
    <w:rsid w:val="009F5E43"/>
    <w:rsid w:val="009F6F20"/>
    <w:rsid w:val="00A026E5"/>
    <w:rsid w:val="00A1046F"/>
    <w:rsid w:val="00A10F02"/>
    <w:rsid w:val="00A11010"/>
    <w:rsid w:val="00A1575E"/>
    <w:rsid w:val="00A15927"/>
    <w:rsid w:val="00A164B4"/>
    <w:rsid w:val="00A16F12"/>
    <w:rsid w:val="00A178D5"/>
    <w:rsid w:val="00A20336"/>
    <w:rsid w:val="00A2361B"/>
    <w:rsid w:val="00A26956"/>
    <w:rsid w:val="00A3047C"/>
    <w:rsid w:val="00A32AF0"/>
    <w:rsid w:val="00A33990"/>
    <w:rsid w:val="00A40063"/>
    <w:rsid w:val="00A42C78"/>
    <w:rsid w:val="00A4450D"/>
    <w:rsid w:val="00A50D40"/>
    <w:rsid w:val="00A52C69"/>
    <w:rsid w:val="00A53724"/>
    <w:rsid w:val="00A54A42"/>
    <w:rsid w:val="00A55310"/>
    <w:rsid w:val="00A6171D"/>
    <w:rsid w:val="00A62A0A"/>
    <w:rsid w:val="00A64F0B"/>
    <w:rsid w:val="00A70D9A"/>
    <w:rsid w:val="00A72CDF"/>
    <w:rsid w:val="00A73129"/>
    <w:rsid w:val="00A75A83"/>
    <w:rsid w:val="00A7650B"/>
    <w:rsid w:val="00A82346"/>
    <w:rsid w:val="00A91741"/>
    <w:rsid w:val="00A92263"/>
    <w:rsid w:val="00A92BA1"/>
    <w:rsid w:val="00A930ED"/>
    <w:rsid w:val="00A95142"/>
    <w:rsid w:val="00A96AA9"/>
    <w:rsid w:val="00AA0460"/>
    <w:rsid w:val="00AA0E86"/>
    <w:rsid w:val="00AA10B1"/>
    <w:rsid w:val="00AA1168"/>
    <w:rsid w:val="00AA1B6B"/>
    <w:rsid w:val="00AB03E7"/>
    <w:rsid w:val="00AB127F"/>
    <w:rsid w:val="00AB3184"/>
    <w:rsid w:val="00AB3A4B"/>
    <w:rsid w:val="00AB60EC"/>
    <w:rsid w:val="00AB6BDA"/>
    <w:rsid w:val="00AB6F6D"/>
    <w:rsid w:val="00AC062B"/>
    <w:rsid w:val="00AC6BC6"/>
    <w:rsid w:val="00AD081C"/>
    <w:rsid w:val="00AD3F96"/>
    <w:rsid w:val="00AE19D1"/>
    <w:rsid w:val="00AE27BF"/>
    <w:rsid w:val="00AE3797"/>
    <w:rsid w:val="00AF18DD"/>
    <w:rsid w:val="00AF409A"/>
    <w:rsid w:val="00AF46B1"/>
    <w:rsid w:val="00AF59C3"/>
    <w:rsid w:val="00B00F0D"/>
    <w:rsid w:val="00B0118C"/>
    <w:rsid w:val="00B03B5E"/>
    <w:rsid w:val="00B11B8F"/>
    <w:rsid w:val="00B15449"/>
    <w:rsid w:val="00B15D9A"/>
    <w:rsid w:val="00B16FC7"/>
    <w:rsid w:val="00B17447"/>
    <w:rsid w:val="00B227EC"/>
    <w:rsid w:val="00B23C75"/>
    <w:rsid w:val="00B25868"/>
    <w:rsid w:val="00B35ADA"/>
    <w:rsid w:val="00B36419"/>
    <w:rsid w:val="00B43386"/>
    <w:rsid w:val="00B4513C"/>
    <w:rsid w:val="00B474C6"/>
    <w:rsid w:val="00B52D24"/>
    <w:rsid w:val="00B53CFC"/>
    <w:rsid w:val="00B55820"/>
    <w:rsid w:val="00B61020"/>
    <w:rsid w:val="00B71441"/>
    <w:rsid w:val="00B719C1"/>
    <w:rsid w:val="00B71A25"/>
    <w:rsid w:val="00B71A6E"/>
    <w:rsid w:val="00B77099"/>
    <w:rsid w:val="00B82BB1"/>
    <w:rsid w:val="00B90B81"/>
    <w:rsid w:val="00B920AD"/>
    <w:rsid w:val="00B92610"/>
    <w:rsid w:val="00B93086"/>
    <w:rsid w:val="00B93523"/>
    <w:rsid w:val="00BA13F1"/>
    <w:rsid w:val="00BA19ED"/>
    <w:rsid w:val="00BA300B"/>
    <w:rsid w:val="00BA4499"/>
    <w:rsid w:val="00BA4B8D"/>
    <w:rsid w:val="00BA5942"/>
    <w:rsid w:val="00BA79B9"/>
    <w:rsid w:val="00BB17DC"/>
    <w:rsid w:val="00BB2F30"/>
    <w:rsid w:val="00BB38C0"/>
    <w:rsid w:val="00BB6457"/>
    <w:rsid w:val="00BC0427"/>
    <w:rsid w:val="00BC0F7D"/>
    <w:rsid w:val="00BC2F5A"/>
    <w:rsid w:val="00BC7BA7"/>
    <w:rsid w:val="00BD1BBC"/>
    <w:rsid w:val="00BD5200"/>
    <w:rsid w:val="00BD5671"/>
    <w:rsid w:val="00BD71ED"/>
    <w:rsid w:val="00BE01C4"/>
    <w:rsid w:val="00BE054D"/>
    <w:rsid w:val="00BE2F2F"/>
    <w:rsid w:val="00BE3255"/>
    <w:rsid w:val="00BE448B"/>
    <w:rsid w:val="00BF128E"/>
    <w:rsid w:val="00BF4565"/>
    <w:rsid w:val="00BF73CB"/>
    <w:rsid w:val="00BF7DD0"/>
    <w:rsid w:val="00C02960"/>
    <w:rsid w:val="00C03D00"/>
    <w:rsid w:val="00C04AB4"/>
    <w:rsid w:val="00C04DBF"/>
    <w:rsid w:val="00C06E73"/>
    <w:rsid w:val="00C06EC1"/>
    <w:rsid w:val="00C070EC"/>
    <w:rsid w:val="00C1496A"/>
    <w:rsid w:val="00C25DFF"/>
    <w:rsid w:val="00C26052"/>
    <w:rsid w:val="00C2684C"/>
    <w:rsid w:val="00C3012D"/>
    <w:rsid w:val="00C33079"/>
    <w:rsid w:val="00C3749B"/>
    <w:rsid w:val="00C37A62"/>
    <w:rsid w:val="00C44C8F"/>
    <w:rsid w:val="00C45231"/>
    <w:rsid w:val="00C47A12"/>
    <w:rsid w:val="00C50543"/>
    <w:rsid w:val="00C50674"/>
    <w:rsid w:val="00C50B4E"/>
    <w:rsid w:val="00C51B83"/>
    <w:rsid w:val="00C539B3"/>
    <w:rsid w:val="00C64B10"/>
    <w:rsid w:val="00C652F7"/>
    <w:rsid w:val="00C660AB"/>
    <w:rsid w:val="00C72833"/>
    <w:rsid w:val="00C731FC"/>
    <w:rsid w:val="00C74791"/>
    <w:rsid w:val="00C76D42"/>
    <w:rsid w:val="00C771F2"/>
    <w:rsid w:val="00C80F1D"/>
    <w:rsid w:val="00C82B04"/>
    <w:rsid w:val="00C83582"/>
    <w:rsid w:val="00C93F40"/>
    <w:rsid w:val="00C962DE"/>
    <w:rsid w:val="00CA3D0C"/>
    <w:rsid w:val="00CA5F06"/>
    <w:rsid w:val="00CB0F39"/>
    <w:rsid w:val="00CB1B8A"/>
    <w:rsid w:val="00CB7FEA"/>
    <w:rsid w:val="00CC2205"/>
    <w:rsid w:val="00CC36DF"/>
    <w:rsid w:val="00CC4603"/>
    <w:rsid w:val="00CC669E"/>
    <w:rsid w:val="00CD19CA"/>
    <w:rsid w:val="00CD4588"/>
    <w:rsid w:val="00CD4C1B"/>
    <w:rsid w:val="00CE0EC6"/>
    <w:rsid w:val="00CE2FAD"/>
    <w:rsid w:val="00CE6B42"/>
    <w:rsid w:val="00CF20E3"/>
    <w:rsid w:val="00CF3390"/>
    <w:rsid w:val="00CF6DC7"/>
    <w:rsid w:val="00CF7363"/>
    <w:rsid w:val="00D02DB5"/>
    <w:rsid w:val="00D11A8D"/>
    <w:rsid w:val="00D13BD1"/>
    <w:rsid w:val="00D1577A"/>
    <w:rsid w:val="00D17B45"/>
    <w:rsid w:val="00D20165"/>
    <w:rsid w:val="00D23FFF"/>
    <w:rsid w:val="00D273A3"/>
    <w:rsid w:val="00D309CC"/>
    <w:rsid w:val="00D343FF"/>
    <w:rsid w:val="00D376ED"/>
    <w:rsid w:val="00D433B6"/>
    <w:rsid w:val="00D4341D"/>
    <w:rsid w:val="00D45AB0"/>
    <w:rsid w:val="00D45EE8"/>
    <w:rsid w:val="00D46431"/>
    <w:rsid w:val="00D46F1F"/>
    <w:rsid w:val="00D47864"/>
    <w:rsid w:val="00D514FF"/>
    <w:rsid w:val="00D51B92"/>
    <w:rsid w:val="00D52BF1"/>
    <w:rsid w:val="00D53524"/>
    <w:rsid w:val="00D53C6C"/>
    <w:rsid w:val="00D53F92"/>
    <w:rsid w:val="00D5534C"/>
    <w:rsid w:val="00D554AC"/>
    <w:rsid w:val="00D56A52"/>
    <w:rsid w:val="00D57972"/>
    <w:rsid w:val="00D579F1"/>
    <w:rsid w:val="00D65FC6"/>
    <w:rsid w:val="00D675A9"/>
    <w:rsid w:val="00D738D6"/>
    <w:rsid w:val="00D741FE"/>
    <w:rsid w:val="00D755EB"/>
    <w:rsid w:val="00D80F00"/>
    <w:rsid w:val="00D85088"/>
    <w:rsid w:val="00D87BDA"/>
    <w:rsid w:val="00D87E00"/>
    <w:rsid w:val="00D9134D"/>
    <w:rsid w:val="00D914EE"/>
    <w:rsid w:val="00D9475E"/>
    <w:rsid w:val="00D94ECA"/>
    <w:rsid w:val="00DA2D8C"/>
    <w:rsid w:val="00DA72FC"/>
    <w:rsid w:val="00DA7A03"/>
    <w:rsid w:val="00DB1818"/>
    <w:rsid w:val="00DB25D2"/>
    <w:rsid w:val="00DC0855"/>
    <w:rsid w:val="00DC0B1C"/>
    <w:rsid w:val="00DC1875"/>
    <w:rsid w:val="00DC309B"/>
    <w:rsid w:val="00DC4DA2"/>
    <w:rsid w:val="00DC4F54"/>
    <w:rsid w:val="00DD1E60"/>
    <w:rsid w:val="00DD31F9"/>
    <w:rsid w:val="00DD4C17"/>
    <w:rsid w:val="00DD768E"/>
    <w:rsid w:val="00DD7DBA"/>
    <w:rsid w:val="00DD7F36"/>
    <w:rsid w:val="00DE0988"/>
    <w:rsid w:val="00DE3CDD"/>
    <w:rsid w:val="00DE5BA4"/>
    <w:rsid w:val="00DE6185"/>
    <w:rsid w:val="00DF2B1F"/>
    <w:rsid w:val="00DF2F1F"/>
    <w:rsid w:val="00DF4B8F"/>
    <w:rsid w:val="00DF6189"/>
    <w:rsid w:val="00DF62CD"/>
    <w:rsid w:val="00E00FED"/>
    <w:rsid w:val="00E03542"/>
    <w:rsid w:val="00E05F92"/>
    <w:rsid w:val="00E113CA"/>
    <w:rsid w:val="00E137CC"/>
    <w:rsid w:val="00E15586"/>
    <w:rsid w:val="00E16509"/>
    <w:rsid w:val="00E17FA2"/>
    <w:rsid w:val="00E22308"/>
    <w:rsid w:val="00E22E09"/>
    <w:rsid w:val="00E243AE"/>
    <w:rsid w:val="00E25269"/>
    <w:rsid w:val="00E255F5"/>
    <w:rsid w:val="00E2616F"/>
    <w:rsid w:val="00E27B69"/>
    <w:rsid w:val="00E309BF"/>
    <w:rsid w:val="00E3104A"/>
    <w:rsid w:val="00E3176F"/>
    <w:rsid w:val="00E3192D"/>
    <w:rsid w:val="00E3300C"/>
    <w:rsid w:val="00E33FD8"/>
    <w:rsid w:val="00E341B3"/>
    <w:rsid w:val="00E369B1"/>
    <w:rsid w:val="00E4295C"/>
    <w:rsid w:val="00E44582"/>
    <w:rsid w:val="00E469BE"/>
    <w:rsid w:val="00E4751A"/>
    <w:rsid w:val="00E50039"/>
    <w:rsid w:val="00E52814"/>
    <w:rsid w:val="00E54502"/>
    <w:rsid w:val="00E54DB8"/>
    <w:rsid w:val="00E56B32"/>
    <w:rsid w:val="00E64FAA"/>
    <w:rsid w:val="00E65E13"/>
    <w:rsid w:val="00E66A0A"/>
    <w:rsid w:val="00E70EE8"/>
    <w:rsid w:val="00E72324"/>
    <w:rsid w:val="00E72ABE"/>
    <w:rsid w:val="00E76A34"/>
    <w:rsid w:val="00E77645"/>
    <w:rsid w:val="00E80791"/>
    <w:rsid w:val="00E82213"/>
    <w:rsid w:val="00E855CB"/>
    <w:rsid w:val="00E87FEF"/>
    <w:rsid w:val="00E90DAA"/>
    <w:rsid w:val="00E94864"/>
    <w:rsid w:val="00E9717C"/>
    <w:rsid w:val="00EA0C19"/>
    <w:rsid w:val="00EA7CBD"/>
    <w:rsid w:val="00EB0F58"/>
    <w:rsid w:val="00EB1740"/>
    <w:rsid w:val="00EB2999"/>
    <w:rsid w:val="00EB2A2D"/>
    <w:rsid w:val="00EB3710"/>
    <w:rsid w:val="00EB5B83"/>
    <w:rsid w:val="00EB6386"/>
    <w:rsid w:val="00EC1A01"/>
    <w:rsid w:val="00EC4A25"/>
    <w:rsid w:val="00EC535C"/>
    <w:rsid w:val="00EC5F4A"/>
    <w:rsid w:val="00ED24A0"/>
    <w:rsid w:val="00ED77BD"/>
    <w:rsid w:val="00EE3D6E"/>
    <w:rsid w:val="00EE5618"/>
    <w:rsid w:val="00EE5AA7"/>
    <w:rsid w:val="00EE670D"/>
    <w:rsid w:val="00EF0EB0"/>
    <w:rsid w:val="00EF1E68"/>
    <w:rsid w:val="00EF380F"/>
    <w:rsid w:val="00EF444D"/>
    <w:rsid w:val="00EF4C60"/>
    <w:rsid w:val="00F025A2"/>
    <w:rsid w:val="00F04712"/>
    <w:rsid w:val="00F04A6F"/>
    <w:rsid w:val="00F04CE1"/>
    <w:rsid w:val="00F06D17"/>
    <w:rsid w:val="00F0730C"/>
    <w:rsid w:val="00F10E48"/>
    <w:rsid w:val="00F169DB"/>
    <w:rsid w:val="00F209F3"/>
    <w:rsid w:val="00F20E92"/>
    <w:rsid w:val="00F21311"/>
    <w:rsid w:val="00F219DD"/>
    <w:rsid w:val="00F22EC7"/>
    <w:rsid w:val="00F25C01"/>
    <w:rsid w:val="00F2605D"/>
    <w:rsid w:val="00F322D1"/>
    <w:rsid w:val="00F325C8"/>
    <w:rsid w:val="00F3466B"/>
    <w:rsid w:val="00F36437"/>
    <w:rsid w:val="00F36C73"/>
    <w:rsid w:val="00F406EA"/>
    <w:rsid w:val="00F46663"/>
    <w:rsid w:val="00F474CD"/>
    <w:rsid w:val="00F5250F"/>
    <w:rsid w:val="00F54CCD"/>
    <w:rsid w:val="00F55388"/>
    <w:rsid w:val="00F555CF"/>
    <w:rsid w:val="00F60426"/>
    <w:rsid w:val="00F6213A"/>
    <w:rsid w:val="00F6224B"/>
    <w:rsid w:val="00F62449"/>
    <w:rsid w:val="00F62AEB"/>
    <w:rsid w:val="00F63F18"/>
    <w:rsid w:val="00F64603"/>
    <w:rsid w:val="00F653B8"/>
    <w:rsid w:val="00F663D6"/>
    <w:rsid w:val="00F67EF5"/>
    <w:rsid w:val="00F70647"/>
    <w:rsid w:val="00F721C7"/>
    <w:rsid w:val="00F722B4"/>
    <w:rsid w:val="00F729E9"/>
    <w:rsid w:val="00F84751"/>
    <w:rsid w:val="00F860DB"/>
    <w:rsid w:val="00F874AB"/>
    <w:rsid w:val="00F9029E"/>
    <w:rsid w:val="00F91351"/>
    <w:rsid w:val="00F96730"/>
    <w:rsid w:val="00F97B58"/>
    <w:rsid w:val="00FA0712"/>
    <w:rsid w:val="00FA0D4A"/>
    <w:rsid w:val="00FA1266"/>
    <w:rsid w:val="00FA2236"/>
    <w:rsid w:val="00FA38D3"/>
    <w:rsid w:val="00FA4BEF"/>
    <w:rsid w:val="00FA5C0A"/>
    <w:rsid w:val="00FA7FEF"/>
    <w:rsid w:val="00FB0B78"/>
    <w:rsid w:val="00FB31CA"/>
    <w:rsid w:val="00FB49CF"/>
    <w:rsid w:val="00FB4D38"/>
    <w:rsid w:val="00FB5E7E"/>
    <w:rsid w:val="00FC1192"/>
    <w:rsid w:val="00FC4484"/>
    <w:rsid w:val="00FC50E1"/>
    <w:rsid w:val="00FC66B4"/>
    <w:rsid w:val="00FD5D83"/>
    <w:rsid w:val="00FD6139"/>
    <w:rsid w:val="00FD7BE7"/>
    <w:rsid w:val="00FE1B2B"/>
    <w:rsid w:val="00FE44D7"/>
    <w:rsid w:val="00FE706A"/>
    <w:rsid w:val="00FE7528"/>
    <w:rsid w:val="00FE7E90"/>
    <w:rsid w:val="00FF1941"/>
    <w:rsid w:val="00FF4EF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uiPriority="11"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2F45E2"/>
    <w:rPr>
      <w:lang w:eastAsia="en-US"/>
    </w:rPr>
  </w:style>
  <w:style w:type="character" w:customStyle="1" w:styleId="TACChar">
    <w:name w:val="TAC Char"/>
    <w:link w:val="TAC"/>
    <w:qFormat/>
    <w:rsid w:val="003006D9"/>
    <w:rPr>
      <w:rFonts w:ascii="Arial" w:hAnsi="Arial"/>
      <w:sz w:val="18"/>
      <w:lang w:eastAsia="en-US"/>
    </w:rPr>
  </w:style>
  <w:style w:type="character" w:customStyle="1" w:styleId="TAHCar">
    <w:name w:val="TAH Car"/>
    <w:link w:val="TAH"/>
    <w:qFormat/>
    <w:rsid w:val="003006D9"/>
    <w:rPr>
      <w:rFonts w:ascii="Arial" w:hAnsi="Arial"/>
      <w:b/>
      <w:sz w:val="18"/>
      <w:lang w:eastAsia="en-US"/>
    </w:rPr>
  </w:style>
  <w:style w:type="character" w:customStyle="1" w:styleId="TANChar">
    <w:name w:val="TAN Char"/>
    <w:link w:val="TAN"/>
    <w:qFormat/>
    <w:rsid w:val="003006D9"/>
    <w:rPr>
      <w:rFonts w:ascii="Arial" w:hAnsi="Arial"/>
      <w:sz w:val="18"/>
      <w:lang w:eastAsia="en-US"/>
    </w:rPr>
  </w:style>
  <w:style w:type="paragraph" w:styleId="Subtitle">
    <w:name w:val="Subtitle"/>
    <w:basedOn w:val="Normal"/>
    <w:next w:val="Normal"/>
    <w:link w:val="SubtitleChar"/>
    <w:uiPriority w:val="11"/>
    <w:qFormat/>
    <w:rsid w:val="00E27B69"/>
    <w:pPr>
      <w:widowControl w:val="0"/>
      <w:numPr>
        <w:ilvl w:val="1"/>
      </w:numPr>
      <w:spacing w:after="160"/>
    </w:pPr>
    <w:rPr>
      <w:rFonts w:asciiTheme="minorHAnsi" w:eastAsiaTheme="minorEastAsia" w:hAnsiTheme="minorHAnsi" w:cstheme="minorBidi"/>
      <w:color w:val="5A5A5A" w:themeColor="text1" w:themeTint="A5"/>
      <w:spacing w:val="15"/>
      <w:sz w:val="22"/>
      <w:szCs w:val="22"/>
      <w:lang w:val="en-US"/>
    </w:rPr>
  </w:style>
  <w:style w:type="character" w:customStyle="1" w:styleId="SubtitleChar">
    <w:name w:val="Subtitle Char"/>
    <w:basedOn w:val="DefaultParagraphFont"/>
    <w:link w:val="Subtitle"/>
    <w:uiPriority w:val="11"/>
    <w:rsid w:val="00E27B69"/>
    <w:rPr>
      <w:rFonts w:asciiTheme="minorHAnsi" w:eastAsiaTheme="minorEastAsia" w:hAnsiTheme="minorHAnsi" w:cstheme="minorBidi"/>
      <w:color w:val="5A5A5A" w:themeColor="text1" w:themeTint="A5"/>
      <w:spacing w:val="15"/>
      <w:sz w:val="22"/>
      <w:szCs w:val="22"/>
      <w:lang w:val="en-US" w:eastAsia="en-US"/>
    </w:rPr>
  </w:style>
  <w:style w:type="character" w:customStyle="1" w:styleId="THChar">
    <w:name w:val="TH Char"/>
    <w:link w:val="TH"/>
    <w:qFormat/>
    <w:rsid w:val="005A6E35"/>
    <w:rPr>
      <w:rFonts w:ascii="Arial" w:hAnsi="Arial"/>
      <w:b/>
      <w:lang w:eastAsia="en-US"/>
    </w:rPr>
  </w:style>
  <w:style w:type="character" w:customStyle="1" w:styleId="TFChar">
    <w:name w:val="TF Char"/>
    <w:link w:val="TF"/>
    <w:qFormat/>
    <w:rsid w:val="005A6E35"/>
    <w:rPr>
      <w:rFonts w:ascii="Arial" w:hAnsi="Arial"/>
      <w:b/>
      <w:lang w:eastAsia="en-US"/>
    </w:rPr>
  </w:style>
  <w:style w:type="character" w:styleId="Emphasis">
    <w:name w:val="Emphasis"/>
    <w:basedOn w:val="DefaultParagraphFont"/>
    <w:qFormat/>
    <w:rsid w:val="008142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0.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TotalTime>
  <Pages>9</Pages>
  <Words>2453</Words>
  <Characters>13983</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16404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3</cp:revision>
  <cp:lastPrinted>2019-02-25T14:05:00Z</cp:lastPrinted>
  <dcterms:created xsi:type="dcterms:W3CDTF">2024-04-08T18:57:00Z</dcterms:created>
  <dcterms:modified xsi:type="dcterms:W3CDTF">2024-04-08T19:47:00Z</dcterms:modified>
  <cp:category/>
</cp:coreProperties>
</file>